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A0F9" w14:textId="77777777" w:rsidR="002C355D" w:rsidRPr="00FC6468" w:rsidRDefault="00FC2AF2" w:rsidP="00432EEF">
      <w:pPr>
        <w:tabs>
          <w:tab w:val="left" w:pos="2268"/>
        </w:tabs>
        <w:jc w:val="both"/>
        <w:rPr>
          <w:b/>
        </w:rPr>
      </w:pPr>
      <w:bookmarkStart w:id="0" w:name="_Hlk517091886"/>
      <w:r w:rsidRPr="00FC6468">
        <w:rPr>
          <w:b/>
        </w:rPr>
        <w:t>Job Title:</w:t>
      </w:r>
      <w:r w:rsidRPr="00FC6468">
        <w:rPr>
          <w:b/>
        </w:rPr>
        <w:tab/>
      </w:r>
      <w:r w:rsidR="00CC0340">
        <w:rPr>
          <w:b/>
          <w:color w:val="000000"/>
        </w:rPr>
        <w:t>KAIMATAI HINENGARO - CLINICAL PSYCHOLOGIST</w:t>
      </w:r>
    </w:p>
    <w:p w14:paraId="2387377E" w14:textId="77777777" w:rsidR="00FC2AF2" w:rsidRPr="0087708C" w:rsidRDefault="00FC2AF2" w:rsidP="00432EEF">
      <w:pPr>
        <w:tabs>
          <w:tab w:val="left" w:pos="2268"/>
        </w:tabs>
        <w:jc w:val="both"/>
      </w:pPr>
      <w:r w:rsidRPr="00FC6468">
        <w:rPr>
          <w:b/>
        </w:rPr>
        <w:t>Department:</w:t>
      </w:r>
      <w:r w:rsidRPr="00FC6468">
        <w:rPr>
          <w:b/>
        </w:rPr>
        <w:tab/>
      </w:r>
      <w:r w:rsidR="00854EBB" w:rsidRPr="0087708C">
        <w:t>Operations</w:t>
      </w:r>
    </w:p>
    <w:p w14:paraId="156897BF" w14:textId="77777777" w:rsidR="00FC2AF2" w:rsidRPr="00FC6468" w:rsidRDefault="00FC2AF2" w:rsidP="00432EEF">
      <w:pPr>
        <w:tabs>
          <w:tab w:val="left" w:pos="2268"/>
        </w:tabs>
        <w:jc w:val="both"/>
        <w:rPr>
          <w:b/>
        </w:rPr>
      </w:pPr>
      <w:r w:rsidRPr="0087708C">
        <w:rPr>
          <w:b/>
        </w:rPr>
        <w:t>Responsible to:</w:t>
      </w:r>
      <w:r w:rsidRPr="0087708C">
        <w:rPr>
          <w:b/>
        </w:rPr>
        <w:tab/>
      </w:r>
      <w:proofErr w:type="spellStart"/>
      <w:r w:rsidR="0087708C">
        <w:rPr>
          <w:b/>
        </w:rPr>
        <w:t>Kaiārahi</w:t>
      </w:r>
      <w:proofErr w:type="spellEnd"/>
      <w:r w:rsidR="00854EBB" w:rsidRPr="0087708C">
        <w:rPr>
          <w:b/>
        </w:rPr>
        <w:t xml:space="preserve"> </w:t>
      </w:r>
      <w:proofErr w:type="spellStart"/>
      <w:r w:rsidR="00854EBB" w:rsidRPr="0087708C">
        <w:rPr>
          <w:b/>
        </w:rPr>
        <w:t>Oranga</w:t>
      </w:r>
      <w:proofErr w:type="spellEnd"/>
      <w:r w:rsidR="00854EBB" w:rsidRPr="0087708C">
        <w:rPr>
          <w:b/>
        </w:rPr>
        <w:t xml:space="preserve"> </w:t>
      </w:r>
      <w:proofErr w:type="spellStart"/>
      <w:r w:rsidR="00854EBB" w:rsidRPr="0087708C">
        <w:rPr>
          <w:b/>
        </w:rPr>
        <w:t>Hinengaro</w:t>
      </w:r>
      <w:proofErr w:type="spellEnd"/>
    </w:p>
    <w:p w14:paraId="68922BFD" w14:textId="77777777" w:rsidR="009078BC" w:rsidRDefault="00FC2AF2" w:rsidP="00432EEF">
      <w:pPr>
        <w:spacing w:before="120" w:after="360"/>
        <w:ind w:left="2268" w:hanging="2268"/>
        <w:jc w:val="both"/>
      </w:pPr>
      <w:r w:rsidRPr="00FC6468">
        <w:rPr>
          <w:b/>
        </w:rPr>
        <w:t>Purpose Statement:</w:t>
      </w:r>
      <w:r w:rsidRPr="00FC6468">
        <w:rPr>
          <w:b/>
        </w:rPr>
        <w:tab/>
      </w:r>
      <w:r w:rsidR="00DC66C7">
        <w:rPr>
          <w:b/>
        </w:rPr>
        <w:t>T</w:t>
      </w:r>
      <w:r w:rsidR="00DC66C7" w:rsidRPr="00DC66C7">
        <w:t>o p</w:t>
      </w:r>
      <w:r w:rsidR="006B26FC">
        <w:t xml:space="preserve">rovide effective and competent delivery of clinical and cultural psychological services for Maori </w:t>
      </w:r>
      <w:r w:rsidR="00531A53">
        <w:t>Tangata Whaiora</w:t>
      </w:r>
      <w:r w:rsidR="006B26FC">
        <w:t xml:space="preserve"> and </w:t>
      </w:r>
      <w:r w:rsidR="00DC66C7">
        <w:t>Whānau in</w:t>
      </w:r>
      <w:r w:rsidR="006B26FC">
        <w:t xml:space="preserve"> the Hawkes Bay District Health Board area.  </w:t>
      </w:r>
    </w:p>
    <w:p w14:paraId="4AAE6C31" w14:textId="77777777" w:rsidR="00DD62E2" w:rsidRPr="006F6C29" w:rsidRDefault="00DD62E2" w:rsidP="00432EEF">
      <w:pPr>
        <w:tabs>
          <w:tab w:val="left" w:pos="2268"/>
        </w:tabs>
        <w:spacing w:after="120"/>
        <w:jc w:val="both"/>
        <w:rPr>
          <w:b/>
          <w:lang w:val="en-NZ"/>
        </w:rPr>
      </w:pPr>
      <w:r w:rsidRPr="006F6C29">
        <w:rPr>
          <w:b/>
          <w:lang w:val="en-NZ"/>
        </w:rPr>
        <w:t>Mission:</w:t>
      </w: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Mauri </w:t>
      </w:r>
      <w:r>
        <w:rPr>
          <w:lang w:val="en-NZ"/>
        </w:rPr>
        <w:t>o</w:t>
      </w:r>
      <w:r w:rsidRPr="006F6C29">
        <w:rPr>
          <w:lang w:val="en-NZ"/>
        </w:rPr>
        <w:t xml:space="preserve">ra </w:t>
      </w:r>
      <w:proofErr w:type="spellStart"/>
      <w:r w:rsidRPr="006F6C29">
        <w:rPr>
          <w:lang w:val="en-NZ"/>
        </w:rPr>
        <w:t>ki</w:t>
      </w:r>
      <w:proofErr w:type="spellEnd"/>
      <w:r w:rsidRPr="006F6C29">
        <w:rPr>
          <w:lang w:val="en-NZ"/>
        </w:rPr>
        <w:t xml:space="preserve"> </w:t>
      </w:r>
      <w:proofErr w:type="spellStart"/>
      <w:r w:rsidRPr="006F6C29">
        <w:rPr>
          <w:lang w:val="en-NZ"/>
        </w:rPr>
        <w:t>te</w:t>
      </w:r>
      <w:proofErr w:type="spellEnd"/>
      <w:r w:rsidRPr="006F6C29">
        <w:rPr>
          <w:lang w:val="en-NZ"/>
        </w:rPr>
        <w:t xml:space="preserve"> Mana M</w:t>
      </w:r>
      <w:r>
        <w:rPr>
          <w:lang w:val="en-NZ"/>
        </w:rPr>
        <w:t>ā</w:t>
      </w:r>
      <w:r w:rsidRPr="006F6C29">
        <w:rPr>
          <w:lang w:val="en-NZ"/>
        </w:rPr>
        <w:t>ori</w:t>
      </w:r>
    </w:p>
    <w:p w14:paraId="20796121" w14:textId="77777777" w:rsidR="00DD62E2" w:rsidRPr="006F6C29" w:rsidRDefault="00DD62E2" w:rsidP="00432EEF">
      <w:pPr>
        <w:tabs>
          <w:tab w:val="left" w:pos="2268"/>
        </w:tabs>
        <w:spacing w:after="240"/>
        <w:jc w:val="both"/>
        <w:rPr>
          <w:lang w:val="en-NZ"/>
        </w:rPr>
      </w:pP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Realising </w:t>
      </w:r>
      <w:r>
        <w:rPr>
          <w:lang w:val="en-NZ"/>
        </w:rPr>
        <w:t>Whānau</w:t>
      </w:r>
      <w:r w:rsidRPr="006F6C29">
        <w:rPr>
          <w:lang w:val="en-NZ"/>
        </w:rPr>
        <w:t xml:space="preserve"> Potential</w:t>
      </w:r>
    </w:p>
    <w:p w14:paraId="6B8FF3D8" w14:textId="77777777" w:rsidR="009556EA" w:rsidRDefault="00223053" w:rsidP="00432EEF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 w:rsidRPr="00FC6468">
        <w:rPr>
          <w:b/>
        </w:rPr>
        <w:t>Values:</w:t>
      </w:r>
      <w:r w:rsidRPr="00FC6468">
        <w:rPr>
          <w:b/>
        </w:rPr>
        <w:tab/>
      </w:r>
      <w:r w:rsidR="009556EA">
        <w:rPr>
          <w:b/>
        </w:rPr>
        <w:tab/>
      </w:r>
      <w:proofErr w:type="spellStart"/>
      <w:r w:rsidR="009556EA" w:rsidRPr="00FC6468">
        <w:rPr>
          <w:b/>
        </w:rPr>
        <w:t>Wh</w:t>
      </w:r>
      <w:r w:rsidR="004D322E">
        <w:rPr>
          <w:rFonts w:cs="Arial"/>
          <w:b/>
        </w:rPr>
        <w:t>ā</w:t>
      </w:r>
      <w:r w:rsidR="009556EA" w:rsidRPr="00FC6468">
        <w:rPr>
          <w:b/>
        </w:rPr>
        <w:t>naungatanga</w:t>
      </w:r>
      <w:proofErr w:type="spellEnd"/>
      <w:r w:rsidR="009556EA" w:rsidRPr="00FC6468">
        <w:rPr>
          <w:b/>
        </w:rPr>
        <w:t xml:space="preserve">:  </w:t>
      </w:r>
      <w:r w:rsidR="009556EA" w:rsidRPr="00FC6468">
        <w:t>We are customer</w:t>
      </w:r>
      <w:r w:rsidR="00BC4DB9">
        <w:t xml:space="preserve"> driven</w:t>
      </w:r>
      <w:r w:rsidR="00A60B6A">
        <w:t xml:space="preserve"> </w:t>
      </w:r>
      <w:r w:rsidR="009556EA" w:rsidRPr="00FC6468">
        <w:t>/</w:t>
      </w:r>
      <w:r w:rsidR="00A60B6A">
        <w:t xml:space="preserve"> </w:t>
      </w:r>
      <w:r w:rsidR="009556EA" w:rsidRPr="00FC6468">
        <w:t>whānau</w:t>
      </w:r>
      <w:r w:rsidR="00BC4DB9">
        <w:t xml:space="preserve"> led </w:t>
      </w:r>
      <w:r w:rsidR="009556EA" w:rsidRPr="00FC6468">
        <w:t>and actively foster and form positive relationships, partnerships, alliances and connections</w:t>
      </w:r>
    </w:p>
    <w:p w14:paraId="0C8AA2E7" w14:textId="77777777" w:rsidR="00223053" w:rsidRPr="00FC6468" w:rsidRDefault="009556EA" w:rsidP="00432EEF">
      <w:pPr>
        <w:tabs>
          <w:tab w:val="left" w:pos="2268"/>
        </w:tabs>
        <w:spacing w:after="120"/>
        <w:ind w:left="2265" w:hanging="2265"/>
        <w:jc w:val="both"/>
        <w:rPr>
          <w:b/>
        </w:rPr>
      </w:pPr>
      <w:r>
        <w:rPr>
          <w:b/>
        </w:rPr>
        <w:tab/>
      </w:r>
      <w:r w:rsidR="00223053" w:rsidRPr="00FC6468">
        <w:rPr>
          <w:b/>
        </w:rPr>
        <w:t xml:space="preserve">Kotahitanga:  </w:t>
      </w:r>
      <w:r w:rsidR="00223053" w:rsidRPr="00FC6468">
        <w:t xml:space="preserve">We are </w:t>
      </w:r>
      <w:proofErr w:type="spellStart"/>
      <w:r w:rsidR="00223053" w:rsidRPr="00FC6468">
        <w:t>kaupapa</w:t>
      </w:r>
      <w:proofErr w:type="spellEnd"/>
      <w:r w:rsidR="00223053" w:rsidRPr="00FC6468">
        <w:t xml:space="preserve"> driven and work with each other and others to enhance </w:t>
      </w:r>
      <w:r w:rsidR="00DD62E2">
        <w:t>w</w:t>
      </w:r>
      <w:r w:rsidR="00223053" w:rsidRPr="00FC6468">
        <w:t>h</w:t>
      </w:r>
      <w:r w:rsidR="00223053" w:rsidRPr="00FC6468">
        <w:rPr>
          <w:rFonts w:cs="Arial"/>
        </w:rPr>
        <w:t>ā</w:t>
      </w:r>
      <w:r w:rsidR="00223053" w:rsidRPr="00FC6468">
        <w:t>nau potential</w:t>
      </w:r>
    </w:p>
    <w:p w14:paraId="3D982E17" w14:textId="77777777" w:rsidR="00223053" w:rsidRPr="00FC6468" w:rsidRDefault="00223053" w:rsidP="00432EEF">
      <w:pPr>
        <w:tabs>
          <w:tab w:val="left" w:pos="2268"/>
        </w:tabs>
        <w:spacing w:after="120"/>
        <w:ind w:left="2268"/>
        <w:jc w:val="both"/>
        <w:rPr>
          <w:b/>
        </w:rPr>
      </w:pPr>
      <w:proofErr w:type="spellStart"/>
      <w:r w:rsidRPr="00FC6468">
        <w:rPr>
          <w:b/>
        </w:rPr>
        <w:t>Kaitiakitanga</w:t>
      </w:r>
      <w:proofErr w:type="spellEnd"/>
      <w:r w:rsidRPr="00FC6468">
        <w:rPr>
          <w:b/>
        </w:rPr>
        <w:t xml:space="preserve">:  </w:t>
      </w:r>
      <w:r w:rsidRPr="00FC6468">
        <w:t xml:space="preserve">We exhibit custodianship and are stewards of our resources to advance the </w:t>
      </w:r>
      <w:proofErr w:type="spellStart"/>
      <w:r w:rsidRPr="00FC6468">
        <w:t>kaupapa</w:t>
      </w:r>
      <w:proofErr w:type="spellEnd"/>
    </w:p>
    <w:p w14:paraId="122D0EB6" w14:textId="77777777" w:rsidR="00223053" w:rsidRPr="00FC6468" w:rsidRDefault="00223053" w:rsidP="00432EEF">
      <w:pPr>
        <w:tabs>
          <w:tab w:val="left" w:pos="2268"/>
        </w:tabs>
        <w:spacing w:after="360"/>
        <w:ind w:left="2268"/>
        <w:jc w:val="both"/>
      </w:pPr>
      <w:proofErr w:type="spellStart"/>
      <w:r w:rsidRPr="00FC6468">
        <w:rPr>
          <w:b/>
        </w:rPr>
        <w:t>Whakamana</w:t>
      </w:r>
      <w:proofErr w:type="spellEnd"/>
      <w:r w:rsidRPr="00FC6468">
        <w:rPr>
          <w:b/>
        </w:rPr>
        <w:t xml:space="preserve">:  </w:t>
      </w:r>
      <w:r w:rsidRPr="00FC6468">
        <w:t>We are outcome focused and recognise, respect and uphold mana.</w:t>
      </w:r>
    </w:p>
    <w:p w14:paraId="659A143D" w14:textId="77777777" w:rsidR="003D779A" w:rsidRDefault="00223053" w:rsidP="00432EEF">
      <w:pPr>
        <w:ind w:left="2268" w:hanging="2160"/>
        <w:jc w:val="both"/>
        <w:rPr>
          <w:rFonts w:ascii="Arial Bold" w:hAnsi="Arial Bold"/>
          <w:b/>
        </w:rPr>
      </w:pPr>
      <w:r w:rsidRPr="00FC6468">
        <w:rPr>
          <w:rFonts w:ascii="Arial Bold" w:hAnsi="Arial Bold"/>
          <w:b/>
        </w:rPr>
        <w:t>Relationships:</w:t>
      </w:r>
      <w:r w:rsidRPr="00FC6468">
        <w:rPr>
          <w:rFonts w:ascii="Arial Bold" w:hAnsi="Arial Bold"/>
          <w:b/>
        </w:rPr>
        <w:tab/>
      </w:r>
      <w:r w:rsidR="003D779A">
        <w:rPr>
          <w:rFonts w:ascii="Arial Bold" w:hAnsi="Arial Bold"/>
          <w:b/>
        </w:rPr>
        <w:t>External</w:t>
      </w:r>
      <w:r w:rsidR="00661C47">
        <w:rPr>
          <w:rFonts w:ascii="Arial Bold" w:hAnsi="Arial Bold"/>
          <w:b/>
        </w:rPr>
        <w:t xml:space="preserve"> - </w:t>
      </w:r>
      <w:r w:rsidR="006B26FC">
        <w:rPr>
          <w:color w:val="000000"/>
        </w:rPr>
        <w:t xml:space="preserve">Health Services Mental Health Teams, </w:t>
      </w:r>
      <w:r w:rsidR="006B26FC" w:rsidRPr="004334A6">
        <w:rPr>
          <w:color w:val="000000"/>
        </w:rPr>
        <w:t xml:space="preserve">DHB </w:t>
      </w:r>
      <w:r w:rsidR="006B26FC">
        <w:rPr>
          <w:color w:val="000000"/>
        </w:rPr>
        <w:t>–</w:t>
      </w:r>
      <w:r w:rsidR="006B26FC" w:rsidRPr="004334A6">
        <w:rPr>
          <w:color w:val="000000"/>
        </w:rPr>
        <w:t xml:space="preserve"> </w:t>
      </w:r>
      <w:smartTag w:uri="urn:schemas-microsoft-com:office:smarttags" w:element="stockticker">
        <w:r w:rsidR="006B26FC" w:rsidRPr="004334A6">
          <w:rPr>
            <w:color w:val="000000"/>
          </w:rPr>
          <w:t>NASC</w:t>
        </w:r>
        <w:r w:rsidR="006B26FC">
          <w:rPr>
            <w:color w:val="000000"/>
          </w:rPr>
          <w:t xml:space="preserve">, </w:t>
        </w:r>
      </w:smartTag>
      <w:r w:rsidR="006B26FC" w:rsidRPr="004334A6">
        <w:rPr>
          <w:color w:val="000000"/>
        </w:rPr>
        <w:t>Mainstream Providers</w:t>
      </w:r>
      <w:r w:rsidR="006B26FC">
        <w:rPr>
          <w:color w:val="000000"/>
        </w:rPr>
        <w:t xml:space="preserve">, </w:t>
      </w:r>
      <w:r w:rsidR="006B26FC" w:rsidRPr="004334A6">
        <w:rPr>
          <w:color w:val="000000"/>
        </w:rPr>
        <w:t>External Clinicians</w:t>
      </w:r>
      <w:r w:rsidR="006B26FC">
        <w:rPr>
          <w:color w:val="000000"/>
        </w:rPr>
        <w:t xml:space="preserve">, Maori Providers in Hawke’s Bay Area, </w:t>
      </w:r>
      <w:r w:rsidR="006B26FC">
        <w:rPr>
          <w:rFonts w:cs="Arial"/>
        </w:rPr>
        <w:t xml:space="preserve">DAMHS – Director of Area Mental Health Services, GPs &amp; Practice Nurses, Support agencies and </w:t>
      </w:r>
      <w:proofErr w:type="gramStart"/>
      <w:r w:rsidR="006B26FC">
        <w:rPr>
          <w:rFonts w:cs="Arial"/>
        </w:rPr>
        <w:t>services ,</w:t>
      </w:r>
      <w:proofErr w:type="gramEnd"/>
      <w:r w:rsidR="006B26FC">
        <w:rPr>
          <w:rFonts w:cs="Arial"/>
        </w:rPr>
        <w:t xml:space="preserve"> i.e. Housing, WINZ, CYFS)</w:t>
      </w:r>
    </w:p>
    <w:p w14:paraId="630743DF" w14:textId="77777777" w:rsidR="00661C47" w:rsidRDefault="003D779A" w:rsidP="00432EEF">
      <w:pPr>
        <w:tabs>
          <w:tab w:val="left" w:pos="2268"/>
        </w:tabs>
        <w:spacing w:after="0"/>
        <w:ind w:left="2268"/>
        <w:jc w:val="both"/>
        <w:rPr>
          <w:color w:val="000000"/>
        </w:rPr>
      </w:pPr>
      <w:r>
        <w:rPr>
          <w:rFonts w:ascii="Arial Bold" w:hAnsi="Arial Bold"/>
          <w:b/>
        </w:rPr>
        <w:t>Internal</w:t>
      </w:r>
      <w:r w:rsidR="00661C47">
        <w:rPr>
          <w:rFonts w:ascii="Arial Bold" w:hAnsi="Arial Bold"/>
          <w:b/>
        </w:rPr>
        <w:t xml:space="preserve"> - </w:t>
      </w:r>
      <w:r w:rsidR="00661C47">
        <w:rPr>
          <w:color w:val="000000"/>
        </w:rPr>
        <w:t>Hinengaro Team, Hauora Heretaunga,</w:t>
      </w:r>
      <w:r w:rsidR="006B26FC">
        <w:rPr>
          <w:color w:val="000000"/>
        </w:rPr>
        <w:t xml:space="preserve"> Management, Clinical Governance Group, other TToH Services</w:t>
      </w:r>
    </w:p>
    <w:p w14:paraId="28C3A871" w14:textId="77777777" w:rsidR="00661C47" w:rsidRDefault="00661C47" w:rsidP="00432EEF">
      <w:pPr>
        <w:tabs>
          <w:tab w:val="left" w:pos="2268"/>
        </w:tabs>
        <w:spacing w:after="0"/>
        <w:ind w:left="2268"/>
        <w:jc w:val="both"/>
        <w:rPr>
          <w:color w:val="000000"/>
        </w:rPr>
      </w:pPr>
    </w:p>
    <w:p w14:paraId="7521B623" w14:textId="77777777" w:rsidR="009556EA" w:rsidRDefault="009556EA" w:rsidP="00432EEF">
      <w:pPr>
        <w:tabs>
          <w:tab w:val="left" w:pos="2268"/>
        </w:tabs>
        <w:spacing w:before="360" w:after="360" w:line="240" w:lineRule="auto"/>
        <w:jc w:val="both"/>
        <w:rPr>
          <w:rFonts w:cs="Arial"/>
        </w:rPr>
      </w:pPr>
      <w:r w:rsidRPr="0087708C">
        <w:rPr>
          <w:rFonts w:ascii="Arial Bold" w:hAnsi="Arial Bold"/>
          <w:b/>
        </w:rPr>
        <w:t>VCA Role:</w:t>
      </w:r>
      <w:r w:rsidRPr="0087708C">
        <w:rPr>
          <w:rFonts w:ascii="Arial Bold" w:hAnsi="Arial Bold"/>
          <w:b/>
        </w:rPr>
        <w:tab/>
      </w:r>
      <w:r w:rsidRPr="0087708C">
        <w:rPr>
          <w:rFonts w:cs="Arial"/>
        </w:rPr>
        <w:t>Children’s Worker</w:t>
      </w:r>
    </w:p>
    <w:p w14:paraId="29555AAC" w14:textId="77777777" w:rsidR="005F45DE" w:rsidRPr="00FC6468" w:rsidRDefault="005F45DE" w:rsidP="00432EEF">
      <w:pPr>
        <w:tabs>
          <w:tab w:val="left" w:pos="2268"/>
        </w:tabs>
        <w:spacing w:before="120" w:after="120"/>
        <w:jc w:val="both"/>
        <w:rPr>
          <w:rFonts w:cs="Arial"/>
          <w:caps/>
        </w:rPr>
      </w:pPr>
      <w:r w:rsidRPr="00FC6468">
        <w:rPr>
          <w:rFonts w:ascii="Arial Bold" w:hAnsi="Arial Bold"/>
          <w:b/>
        </w:rPr>
        <w:t>Structure:</w:t>
      </w:r>
      <w:r w:rsidRPr="00FC6468">
        <w:rPr>
          <w:rFonts w:ascii="Arial Bold" w:hAnsi="Arial Bold"/>
          <w:b/>
        </w:rPr>
        <w:tab/>
      </w:r>
      <w:r w:rsidRPr="00FC6468">
        <w:rPr>
          <w:rFonts w:cs="Arial"/>
        </w:rPr>
        <w:t>Refer to Structure Chart</w:t>
      </w:r>
    </w:p>
    <w:p w14:paraId="4A8438FF" w14:textId="77777777" w:rsidR="008B4CD3" w:rsidRDefault="008B4CD3" w:rsidP="00432EEF">
      <w:pPr>
        <w:jc w:val="both"/>
        <w:rPr>
          <w:rFonts w:ascii="Arial Bold" w:hAnsi="Arial Bold"/>
          <w:b/>
          <w:caps/>
          <w:sz w:val="28"/>
          <w:szCs w:val="28"/>
        </w:rPr>
      </w:pPr>
      <w:r>
        <w:rPr>
          <w:rFonts w:ascii="Arial Bold" w:hAnsi="Arial Bold"/>
          <w:b/>
          <w:caps/>
          <w:sz w:val="28"/>
          <w:szCs w:val="28"/>
        </w:rPr>
        <w:br w:type="page"/>
      </w:r>
    </w:p>
    <w:p w14:paraId="4D8B7789" w14:textId="77777777" w:rsidR="00FC6468" w:rsidRPr="00FC6468" w:rsidRDefault="00FC6468" w:rsidP="00432EEF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sz w:val="28"/>
          <w:szCs w:val="28"/>
        </w:rPr>
      </w:pPr>
      <w:r w:rsidRPr="00FC6468">
        <w:rPr>
          <w:rFonts w:ascii="Arial Bold" w:hAnsi="Arial Bold"/>
          <w:b/>
          <w:caps/>
          <w:sz w:val="28"/>
          <w:szCs w:val="28"/>
        </w:rPr>
        <w:lastRenderedPageBreak/>
        <w:t>Key Accountabilities</w:t>
      </w:r>
    </w:p>
    <w:p w14:paraId="7A75A7FF" w14:textId="77777777" w:rsidR="00A60B6A" w:rsidRPr="008F079B" w:rsidRDefault="00A60B6A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Kaupapa Te Taiwhenua o Heretaunga</w:t>
      </w:r>
    </w:p>
    <w:p w14:paraId="0EBACAB1" w14:textId="77777777" w:rsidR="00A60B6A" w:rsidRPr="008F079B" w:rsidRDefault="00A60B6A" w:rsidP="008F079B">
      <w:pPr>
        <w:numPr>
          <w:ilvl w:val="0"/>
          <w:numId w:val="5"/>
        </w:numPr>
        <w:tabs>
          <w:tab w:val="left" w:pos="2268"/>
        </w:tabs>
        <w:spacing w:after="0"/>
        <w:contextualSpacing/>
        <w:rPr>
          <w:lang w:val="en-NZ"/>
        </w:rPr>
      </w:pPr>
      <w:r w:rsidRPr="009422D3">
        <w:rPr>
          <w:lang w:val="en-NZ"/>
        </w:rPr>
        <w:t xml:space="preserve">Contribute to the delivery of effective, integrated, </w:t>
      </w:r>
      <w:r w:rsidRPr="00040890">
        <w:rPr>
          <w:lang w:val="en-NZ"/>
        </w:rPr>
        <w:t>whānau-led</w:t>
      </w:r>
      <w:r>
        <w:rPr>
          <w:lang w:val="en-NZ"/>
        </w:rPr>
        <w:t xml:space="preserve"> </w:t>
      </w:r>
      <w:r w:rsidRPr="009422D3">
        <w:rPr>
          <w:lang w:val="en-NZ"/>
        </w:rPr>
        <w:t>services as part of a team and individually</w:t>
      </w:r>
    </w:p>
    <w:p w14:paraId="2EFE8EE4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Work with manager and colleagues in a respectful and professional manner at all times maintaining focus on the </w:t>
      </w:r>
      <w:proofErr w:type="spellStart"/>
      <w:r w:rsidR="00C237A1" w:rsidRPr="009422D3">
        <w:rPr>
          <w:lang w:val="en-NZ"/>
        </w:rPr>
        <w:t>kaupapa</w:t>
      </w:r>
      <w:proofErr w:type="spellEnd"/>
      <w:r w:rsidRPr="009422D3">
        <w:rPr>
          <w:lang w:val="en-NZ"/>
        </w:rPr>
        <w:t xml:space="preserve"> and doing what it takes to advance the </w:t>
      </w:r>
      <w:proofErr w:type="spellStart"/>
      <w:r w:rsidRPr="009422D3">
        <w:rPr>
          <w:lang w:val="en-NZ"/>
        </w:rPr>
        <w:t>kaupapa</w:t>
      </w:r>
      <w:proofErr w:type="spellEnd"/>
      <w:r w:rsidRPr="009422D3">
        <w:rPr>
          <w:lang w:val="en-NZ"/>
        </w:rPr>
        <w:t>.</w:t>
      </w:r>
    </w:p>
    <w:p w14:paraId="76BC8935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>Develop knowledge of the wider support network that TToH offers whānau, and promote whānau access to that support</w:t>
      </w:r>
    </w:p>
    <w:p w14:paraId="39E8A1ED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>Understand and promote all aspects of the TToH Kaupapa</w:t>
      </w:r>
    </w:p>
    <w:p w14:paraId="2C98DBB0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Adhere to and apply TToH values in all aspects of </w:t>
      </w:r>
      <w:proofErr w:type="spellStart"/>
      <w:r w:rsidRPr="009422D3">
        <w:rPr>
          <w:lang w:val="en-NZ"/>
        </w:rPr>
        <w:t>TToH’s</w:t>
      </w:r>
      <w:proofErr w:type="spellEnd"/>
      <w:r w:rsidRPr="009422D3">
        <w:rPr>
          <w:lang w:val="en-NZ"/>
        </w:rPr>
        <w:t xml:space="preserve"> work </w:t>
      </w:r>
    </w:p>
    <w:p w14:paraId="7F30B990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>Participate in TToH</w:t>
      </w:r>
      <w:r w:rsidR="00432EEF">
        <w:rPr>
          <w:lang w:val="en-NZ"/>
        </w:rPr>
        <w:t xml:space="preserve"> </w:t>
      </w:r>
      <w:proofErr w:type="spellStart"/>
      <w:r w:rsidR="00432EEF">
        <w:rPr>
          <w:lang w:val="en-NZ"/>
        </w:rPr>
        <w:t>kaupapa</w:t>
      </w:r>
      <w:proofErr w:type="spellEnd"/>
      <w:r w:rsidR="00432EEF">
        <w:rPr>
          <w:lang w:val="en-NZ"/>
        </w:rPr>
        <w:t xml:space="preserve"> activities, including Karakia, Waiata and M</w:t>
      </w:r>
      <w:r w:rsidRPr="009422D3">
        <w:rPr>
          <w:lang w:val="en-NZ"/>
        </w:rPr>
        <w:t xml:space="preserve">arae </w:t>
      </w:r>
      <w:r w:rsidR="00432EEF">
        <w:rPr>
          <w:lang w:val="en-NZ"/>
        </w:rPr>
        <w:t>N</w:t>
      </w:r>
      <w:r w:rsidRPr="009422D3">
        <w:rPr>
          <w:lang w:val="en-NZ"/>
        </w:rPr>
        <w:t>oho</w:t>
      </w:r>
    </w:p>
    <w:p w14:paraId="0B4BC639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Take opportunities for cultural development to advance understanding, competence and contribution to the </w:t>
      </w:r>
      <w:proofErr w:type="spellStart"/>
      <w:r w:rsidRPr="009422D3">
        <w:rPr>
          <w:lang w:val="en-NZ"/>
        </w:rPr>
        <w:t>kaupapa</w:t>
      </w:r>
      <w:proofErr w:type="spellEnd"/>
    </w:p>
    <w:p w14:paraId="75002463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Participate in TToH systems including the Management Operating System </w:t>
      </w:r>
      <w:r>
        <w:rPr>
          <w:lang w:val="en-NZ"/>
        </w:rPr>
        <w:t>(</w:t>
      </w:r>
      <w:r w:rsidR="00432EEF">
        <w:rPr>
          <w:lang w:val="en-NZ"/>
        </w:rPr>
        <w:t>i</w:t>
      </w:r>
      <w:r>
        <w:rPr>
          <w:lang w:val="en-NZ"/>
        </w:rPr>
        <w:t xml:space="preserve">MOS) </w:t>
      </w:r>
      <w:r w:rsidRPr="009422D3">
        <w:rPr>
          <w:lang w:val="en-NZ"/>
        </w:rPr>
        <w:t>and Tu Kahikatoa performance system, to maintain focus and achievement of performance deliverables</w:t>
      </w:r>
    </w:p>
    <w:p w14:paraId="2180E633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>Adhere to organisational and professional quality standards and work within team to promote continuous improvement of policies, procedures and practices</w:t>
      </w:r>
    </w:p>
    <w:p w14:paraId="690BEC4B" w14:textId="77777777" w:rsidR="00A60B6A" w:rsidRPr="009422D3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>Participate in regular peer supervision and/or professional supervision</w:t>
      </w:r>
    </w:p>
    <w:p w14:paraId="0974FB2D" w14:textId="77777777" w:rsidR="00A60B6A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lang w:val="en-NZ"/>
        </w:rPr>
      </w:pPr>
      <w:r w:rsidRPr="009422D3">
        <w:rPr>
          <w:lang w:val="en-NZ"/>
        </w:rPr>
        <w:t>Work in a reflective manner and take opportunities for self-development</w:t>
      </w:r>
    </w:p>
    <w:p w14:paraId="67D49F79" w14:textId="77777777" w:rsidR="00A60B6A" w:rsidRPr="00661C47" w:rsidRDefault="00A60B6A" w:rsidP="00432EEF">
      <w:pPr>
        <w:tabs>
          <w:tab w:val="left" w:pos="2268"/>
        </w:tabs>
        <w:spacing w:before="120" w:after="120"/>
        <w:ind w:left="357"/>
        <w:jc w:val="both"/>
        <w:rPr>
          <w:b/>
          <w:i/>
          <w:sz w:val="12"/>
          <w:szCs w:val="12"/>
        </w:rPr>
      </w:pPr>
    </w:p>
    <w:p w14:paraId="62F6D2A6" w14:textId="77777777" w:rsidR="00A60B6A" w:rsidRPr="008F079B" w:rsidRDefault="00A60B6A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Whānau Ora Practice</w:t>
      </w:r>
    </w:p>
    <w:p w14:paraId="31FC2783" w14:textId="77777777" w:rsidR="00A60B6A" w:rsidRPr="001732AA" w:rsidRDefault="00A60B6A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1732AA">
        <w:t>Develop understanding of the communities that TToH works with</w:t>
      </w:r>
    </w:p>
    <w:p w14:paraId="31849413" w14:textId="77777777" w:rsidR="00A60B6A" w:rsidRPr="001732AA" w:rsidRDefault="00A60B6A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1732AA">
        <w:t xml:space="preserve">Be responsive to </w:t>
      </w:r>
      <w:r w:rsidR="004D322E" w:rsidRPr="004D322E">
        <w:t>whānau</w:t>
      </w:r>
      <w:r w:rsidRPr="001732AA">
        <w:t xml:space="preserve"> needs and apply a holistic approach to aligning </w:t>
      </w:r>
      <w:r>
        <w:t>those</w:t>
      </w:r>
      <w:r w:rsidRPr="001732AA">
        <w:t xml:space="preserve"> needs, priorities and aspirations with the care and support they are offered  </w:t>
      </w:r>
    </w:p>
    <w:p w14:paraId="46315B51" w14:textId="77777777" w:rsidR="00A60B6A" w:rsidRPr="001732AA" w:rsidRDefault="00A60B6A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1732AA">
        <w:t xml:space="preserve">Apply Te </w:t>
      </w:r>
      <w:proofErr w:type="spellStart"/>
      <w:r w:rsidRPr="001732AA">
        <w:t>Ao</w:t>
      </w:r>
      <w:proofErr w:type="spellEnd"/>
      <w:r w:rsidRPr="001732AA">
        <w:t xml:space="preserve"> Māori world view, tikanga and TToH values, to establishing trust, building rapport, and working with whānau</w:t>
      </w:r>
    </w:p>
    <w:p w14:paraId="6E891807" w14:textId="77777777" w:rsidR="00A60B6A" w:rsidRPr="001732AA" w:rsidRDefault="00A60B6A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1732AA">
        <w:t>Set high expectations of success in outcomes for whānau. Empower, motivate, and build whānau capability and connectedness; support whānau toward achieving independence</w:t>
      </w:r>
    </w:p>
    <w:p w14:paraId="1C6BAA13" w14:textId="77777777" w:rsidR="00A60B6A" w:rsidRPr="001732AA" w:rsidRDefault="00A60B6A" w:rsidP="00432EEF">
      <w:pPr>
        <w:numPr>
          <w:ilvl w:val="0"/>
          <w:numId w:val="5"/>
        </w:numPr>
        <w:spacing w:before="120" w:after="120"/>
        <w:contextualSpacing/>
        <w:jc w:val="both"/>
        <w:rPr>
          <w:rFonts w:cs="Arial"/>
          <w:lang w:val="en-AU"/>
        </w:rPr>
      </w:pPr>
      <w:r w:rsidRPr="001732AA">
        <w:t>Build and maintain knowledge and understanding of TToH values and internal/external channels of care and support available for whānau</w:t>
      </w:r>
    </w:p>
    <w:p w14:paraId="6968532C" w14:textId="77777777" w:rsidR="00A60B6A" w:rsidRPr="001732AA" w:rsidRDefault="00A60B6A" w:rsidP="00432EEF">
      <w:pPr>
        <w:numPr>
          <w:ilvl w:val="0"/>
          <w:numId w:val="5"/>
        </w:numPr>
        <w:tabs>
          <w:tab w:val="left" w:pos="2268"/>
        </w:tabs>
        <w:spacing w:before="120" w:after="120"/>
        <w:contextualSpacing/>
        <w:jc w:val="both"/>
        <w:rPr>
          <w:color w:val="FF0000"/>
          <w:lang w:val="en-US"/>
        </w:rPr>
      </w:pPr>
      <w:r w:rsidRPr="001732AA">
        <w:t>Work collaboratively with other TToH staff to enable the provision of flexible and integrated care and support for whānau</w:t>
      </w:r>
    </w:p>
    <w:p w14:paraId="624BA8A2" w14:textId="77777777" w:rsidR="00A60B6A" w:rsidRPr="001732AA" w:rsidRDefault="00A60B6A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1732AA">
        <w:t>Build long-term relationships between TToH and whānau through contract activities, values-based support and cultural connection</w:t>
      </w:r>
    </w:p>
    <w:p w14:paraId="0B912D0A" w14:textId="77777777" w:rsidR="00A60B6A" w:rsidRPr="00661C47" w:rsidRDefault="00A60B6A" w:rsidP="00432EEF">
      <w:pPr>
        <w:tabs>
          <w:tab w:val="left" w:pos="2268"/>
        </w:tabs>
        <w:spacing w:before="120" w:after="120"/>
        <w:ind w:left="357"/>
        <w:jc w:val="both"/>
        <w:rPr>
          <w:b/>
          <w:i/>
          <w:sz w:val="12"/>
          <w:szCs w:val="12"/>
        </w:rPr>
      </w:pPr>
    </w:p>
    <w:p w14:paraId="5B799878" w14:textId="77777777" w:rsidR="008F079B" w:rsidRDefault="008F079B">
      <w:pPr>
        <w:rPr>
          <w:rFonts w:cs="Arial"/>
          <w:b/>
          <w:lang w:eastAsia="en-NZ"/>
        </w:rPr>
      </w:pPr>
      <w:r>
        <w:rPr>
          <w:rFonts w:cs="Arial"/>
          <w:b/>
          <w:lang w:eastAsia="en-NZ"/>
        </w:rPr>
        <w:br w:type="page"/>
      </w:r>
    </w:p>
    <w:p w14:paraId="62DB2A81" w14:textId="77777777" w:rsidR="008F079B" w:rsidRPr="007C4709" w:rsidRDefault="007C4709" w:rsidP="007C4709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sz w:val="28"/>
          <w:szCs w:val="28"/>
        </w:rPr>
      </w:pPr>
      <w:r w:rsidRPr="007C4709">
        <w:rPr>
          <w:rFonts w:ascii="Arial Bold" w:hAnsi="Arial Bold"/>
          <w:b/>
          <w:sz w:val="28"/>
          <w:szCs w:val="28"/>
        </w:rPr>
        <w:lastRenderedPageBreak/>
        <w:t>Role Specific Accountability</w:t>
      </w:r>
    </w:p>
    <w:p w14:paraId="0CFA7AD2" w14:textId="77777777" w:rsidR="006B26FC" w:rsidRPr="008F079B" w:rsidRDefault="006B26FC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Proficient Clinical Competence </w:t>
      </w:r>
    </w:p>
    <w:p w14:paraId="0046899C" w14:textId="77777777" w:rsidR="006B26FC" w:rsidRPr="006B26FC" w:rsidRDefault="00DC66C7" w:rsidP="00432EEF">
      <w:pPr>
        <w:pStyle w:val="BodyTextIndent"/>
        <w:numPr>
          <w:ilvl w:val="0"/>
          <w:numId w:val="7"/>
        </w:numPr>
        <w:spacing w:before="120"/>
        <w:jc w:val="both"/>
        <w:rPr>
          <w:rFonts w:cs="Arial"/>
          <w:color w:val="000000"/>
          <w:lang w:eastAsia="en-NZ"/>
        </w:rPr>
      </w:pPr>
      <w:r>
        <w:rPr>
          <w:rFonts w:cs="Arial"/>
        </w:rPr>
        <w:t>P</w:t>
      </w:r>
      <w:r w:rsidR="006B26FC" w:rsidRPr="006B26FC">
        <w:rPr>
          <w:rFonts w:cs="Arial"/>
        </w:rPr>
        <w:t xml:space="preserve">rovide planned, effective treatment interventions; liaise with other staff/ agencies; co-ordinate treatment delivery and ensure </w:t>
      </w:r>
      <w:r>
        <w:rPr>
          <w:rFonts w:cs="Arial"/>
        </w:rPr>
        <w:t>w</w:t>
      </w:r>
      <w:r w:rsidR="00531A53">
        <w:rPr>
          <w:rFonts w:cs="Arial"/>
        </w:rPr>
        <w:t>haiora</w:t>
      </w:r>
      <w:r w:rsidR="006B26FC" w:rsidRPr="006B26FC">
        <w:rPr>
          <w:rFonts w:cs="Arial"/>
        </w:rPr>
        <w:t xml:space="preserve"> attain an optimum level of psychological well-being.</w:t>
      </w:r>
    </w:p>
    <w:p w14:paraId="2D19C571" w14:textId="15E544B7" w:rsidR="006B26FC" w:rsidRPr="00CD385F" w:rsidRDefault="006B26FC" w:rsidP="00432EEF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Accurately establish</w:t>
      </w:r>
      <w:r w:rsidRPr="00CD385F">
        <w:rPr>
          <w:rFonts w:ascii="Arial" w:hAnsi="Arial" w:cs="Arial"/>
          <w:szCs w:val="22"/>
        </w:rPr>
        <w:t xml:space="preserve"> </w:t>
      </w:r>
      <w:r w:rsidR="00432EEF">
        <w:rPr>
          <w:rFonts w:ascii="Arial" w:hAnsi="Arial" w:cs="Arial"/>
          <w:szCs w:val="22"/>
        </w:rPr>
        <w:t xml:space="preserve">the </w:t>
      </w:r>
      <w:r w:rsidRPr="00CD385F">
        <w:rPr>
          <w:rFonts w:ascii="Arial" w:hAnsi="Arial" w:cs="Arial"/>
          <w:szCs w:val="22"/>
        </w:rPr>
        <w:t xml:space="preserve">psychological condition and </w:t>
      </w:r>
      <w:r>
        <w:rPr>
          <w:rFonts w:ascii="Arial" w:hAnsi="Arial" w:cs="Arial"/>
          <w:szCs w:val="22"/>
        </w:rPr>
        <w:t xml:space="preserve">treatment needs of </w:t>
      </w:r>
      <w:proofErr w:type="spellStart"/>
      <w:r w:rsidR="00DC66C7">
        <w:rPr>
          <w:rFonts w:ascii="Arial" w:hAnsi="Arial" w:cs="Arial"/>
          <w:szCs w:val="22"/>
        </w:rPr>
        <w:t>whaiora</w:t>
      </w:r>
      <w:proofErr w:type="spellEnd"/>
      <w:r w:rsidRPr="00CD385F">
        <w:rPr>
          <w:rFonts w:ascii="Arial" w:hAnsi="Arial" w:cs="Arial"/>
          <w:szCs w:val="22"/>
        </w:rPr>
        <w:t>.</w:t>
      </w:r>
    </w:p>
    <w:p w14:paraId="50B85A7D" w14:textId="1789CCFE" w:rsidR="006B26FC" w:rsidRDefault="006B26FC" w:rsidP="00432EEF">
      <w:pPr>
        <w:numPr>
          <w:ilvl w:val="0"/>
          <w:numId w:val="7"/>
        </w:num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Promptly action </w:t>
      </w:r>
      <w:r w:rsidR="00DC66C7">
        <w:rPr>
          <w:rFonts w:cs="Arial"/>
        </w:rPr>
        <w:t>w</w:t>
      </w:r>
      <w:r w:rsidR="00531A53">
        <w:rPr>
          <w:rFonts w:cs="Arial"/>
        </w:rPr>
        <w:t>haiora</w:t>
      </w:r>
      <w:r w:rsidRPr="00CD385F">
        <w:rPr>
          <w:rFonts w:cs="Arial"/>
        </w:rPr>
        <w:t xml:space="preserve"> referrals </w:t>
      </w:r>
      <w:r w:rsidR="00432EEF">
        <w:rPr>
          <w:rFonts w:cs="Arial"/>
        </w:rPr>
        <w:t>within the timeframe stated</w:t>
      </w:r>
      <w:r w:rsidR="00026471">
        <w:rPr>
          <w:rFonts w:cs="Arial"/>
        </w:rPr>
        <w:t>.</w:t>
      </w:r>
    </w:p>
    <w:p w14:paraId="4B745EDA" w14:textId="77777777" w:rsidR="006B26FC" w:rsidRPr="00CD385F" w:rsidRDefault="002914E0" w:rsidP="00432EEF">
      <w:pPr>
        <w:pStyle w:val="Bulle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Encourage </w:t>
      </w:r>
      <w:r w:rsidR="00DC66C7">
        <w:rPr>
          <w:rFonts w:ascii="Arial" w:hAnsi="Arial" w:cs="Arial"/>
          <w:sz w:val="22"/>
          <w:szCs w:val="22"/>
        </w:rPr>
        <w:t>w</w:t>
      </w:r>
      <w:r w:rsidR="00531A53">
        <w:rPr>
          <w:rFonts w:ascii="Arial" w:hAnsi="Arial" w:cs="Arial"/>
          <w:sz w:val="22"/>
          <w:szCs w:val="22"/>
        </w:rPr>
        <w:t>haiora</w:t>
      </w:r>
      <w:r w:rsidR="006B26FC" w:rsidRPr="00CD385F">
        <w:rPr>
          <w:rFonts w:ascii="Arial" w:hAnsi="Arial" w:cs="Arial"/>
          <w:sz w:val="22"/>
          <w:szCs w:val="22"/>
        </w:rPr>
        <w:t xml:space="preserve"> and their </w:t>
      </w:r>
      <w:r w:rsidR="00DC66C7">
        <w:rPr>
          <w:rFonts w:ascii="Arial" w:hAnsi="Arial" w:cs="Arial"/>
          <w:sz w:val="22"/>
          <w:szCs w:val="22"/>
        </w:rPr>
        <w:t>whanau</w:t>
      </w:r>
      <w:r w:rsidR="006B26FC" w:rsidRPr="00CD385F">
        <w:rPr>
          <w:rFonts w:ascii="Arial" w:hAnsi="Arial" w:cs="Arial"/>
          <w:sz w:val="22"/>
          <w:szCs w:val="22"/>
        </w:rPr>
        <w:t xml:space="preserve"> where possible, </w:t>
      </w:r>
      <w:r w:rsidR="00432EEF">
        <w:rPr>
          <w:rFonts w:ascii="Arial" w:hAnsi="Arial" w:cs="Arial"/>
          <w:sz w:val="22"/>
          <w:szCs w:val="22"/>
        </w:rPr>
        <w:t xml:space="preserve">to </w:t>
      </w:r>
      <w:r w:rsidR="006B26FC" w:rsidRPr="00CD385F">
        <w:rPr>
          <w:rFonts w:ascii="Arial" w:hAnsi="Arial" w:cs="Arial"/>
          <w:sz w:val="22"/>
          <w:szCs w:val="22"/>
        </w:rPr>
        <w:t>be engaged in a positive therapeutic relationship and actively involved in treatment planning.</w:t>
      </w:r>
    </w:p>
    <w:p w14:paraId="4A67AB2F" w14:textId="77777777" w:rsidR="006B26FC" w:rsidRPr="00CD385F" w:rsidRDefault="002914E0" w:rsidP="00432EEF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Ensure al</w:t>
      </w:r>
      <w:r w:rsidR="006B26FC" w:rsidRPr="00CD385F">
        <w:rPr>
          <w:rFonts w:ascii="Arial" w:hAnsi="Arial" w:cs="Arial"/>
          <w:color w:val="000000"/>
          <w:szCs w:val="22"/>
        </w:rPr>
        <w:t xml:space="preserve">l treatment interventions </w:t>
      </w:r>
      <w:r>
        <w:rPr>
          <w:rFonts w:ascii="Arial" w:hAnsi="Arial" w:cs="Arial"/>
          <w:color w:val="000000"/>
          <w:szCs w:val="22"/>
        </w:rPr>
        <w:t>are</w:t>
      </w:r>
      <w:r w:rsidR="006B26FC" w:rsidRPr="00CD385F">
        <w:rPr>
          <w:rFonts w:ascii="Arial" w:hAnsi="Arial" w:cs="Arial"/>
          <w:color w:val="000000"/>
          <w:szCs w:val="22"/>
        </w:rPr>
        <w:t xml:space="preserve"> delivered in an effective, safe and appropriate manner.</w:t>
      </w:r>
    </w:p>
    <w:p w14:paraId="061F09B0" w14:textId="77777777" w:rsidR="006B26FC" w:rsidRPr="00CD385F" w:rsidRDefault="002914E0" w:rsidP="00432EEF">
      <w:pPr>
        <w:pStyle w:val="Bulle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Communicate to the</w:t>
      </w:r>
      <w:r w:rsidR="006B26FC" w:rsidRPr="00CD385F">
        <w:rPr>
          <w:rFonts w:ascii="Arial" w:hAnsi="Arial" w:cs="Arial"/>
          <w:sz w:val="22"/>
          <w:szCs w:val="22"/>
        </w:rPr>
        <w:t xml:space="preserve"> </w:t>
      </w:r>
      <w:r w:rsidR="00DC66C7">
        <w:rPr>
          <w:rFonts w:ascii="Arial" w:hAnsi="Arial" w:cs="Arial"/>
          <w:sz w:val="22"/>
          <w:szCs w:val="22"/>
        </w:rPr>
        <w:t>w</w:t>
      </w:r>
      <w:r w:rsidR="00531A53">
        <w:rPr>
          <w:rFonts w:ascii="Arial" w:hAnsi="Arial" w:cs="Arial"/>
          <w:sz w:val="22"/>
          <w:szCs w:val="22"/>
        </w:rPr>
        <w:t>haiora</w:t>
      </w:r>
      <w:r w:rsidR="006B26FC" w:rsidRPr="00CD38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their </w:t>
      </w:r>
      <w:r w:rsidR="006B26FC" w:rsidRPr="00CD385F">
        <w:rPr>
          <w:rFonts w:ascii="Arial" w:hAnsi="Arial" w:cs="Arial"/>
          <w:sz w:val="22"/>
          <w:szCs w:val="22"/>
        </w:rPr>
        <w:t xml:space="preserve">rights and choices, and </w:t>
      </w:r>
      <w:r w:rsidRPr="00CD385F">
        <w:rPr>
          <w:rFonts w:ascii="Arial" w:hAnsi="Arial" w:cs="Arial"/>
          <w:sz w:val="22"/>
          <w:szCs w:val="22"/>
        </w:rPr>
        <w:t>empower</w:t>
      </w:r>
      <w:r>
        <w:rPr>
          <w:rFonts w:ascii="Arial" w:hAnsi="Arial" w:cs="Arial"/>
          <w:sz w:val="22"/>
          <w:szCs w:val="22"/>
        </w:rPr>
        <w:t xml:space="preserve"> them</w:t>
      </w:r>
      <w:r w:rsidR="006B26FC" w:rsidRPr="00CD385F">
        <w:rPr>
          <w:rFonts w:ascii="Arial" w:hAnsi="Arial" w:cs="Arial"/>
          <w:sz w:val="22"/>
          <w:szCs w:val="22"/>
        </w:rPr>
        <w:t xml:space="preserve"> through their relationship with the service</w:t>
      </w:r>
      <w:r w:rsidR="006B26FC" w:rsidRPr="00CD385F">
        <w:rPr>
          <w:rFonts w:ascii="Arial" w:hAnsi="Arial" w:cs="Arial"/>
          <w:bCs/>
          <w:sz w:val="22"/>
          <w:szCs w:val="22"/>
        </w:rPr>
        <w:t>.</w:t>
      </w:r>
    </w:p>
    <w:p w14:paraId="6FC34FB8" w14:textId="77777777" w:rsidR="006B26FC" w:rsidRPr="00CD385F" w:rsidRDefault="002914E0" w:rsidP="00432EEF">
      <w:pPr>
        <w:pStyle w:val="BodyText"/>
        <w:numPr>
          <w:ilvl w:val="0"/>
          <w:numId w:val="7"/>
        </w:numPr>
        <w:tabs>
          <w:tab w:val="left" w:pos="360"/>
        </w:tabs>
        <w:spacing w:before="120" w:after="120"/>
        <w:jc w:val="both"/>
        <w:rPr>
          <w:rFonts w:ascii="Arial" w:hAnsi="Arial" w:cs="Arial"/>
          <w:szCs w:val="22"/>
          <w:lang w:val="en-US" w:eastAsia="en-NZ"/>
        </w:rPr>
      </w:pPr>
      <w:r>
        <w:rPr>
          <w:rFonts w:ascii="Arial" w:hAnsi="Arial" w:cs="Arial"/>
          <w:color w:val="000000"/>
          <w:szCs w:val="22"/>
        </w:rPr>
        <w:t xml:space="preserve">Ensure </w:t>
      </w:r>
      <w:r w:rsidR="006B26FC" w:rsidRPr="00CD385F">
        <w:rPr>
          <w:rFonts w:ascii="Arial" w:hAnsi="Arial" w:cs="Arial"/>
          <w:color w:val="000000"/>
          <w:szCs w:val="22"/>
        </w:rPr>
        <w:t xml:space="preserve">each </w:t>
      </w:r>
      <w:r w:rsidR="00DC66C7">
        <w:rPr>
          <w:rFonts w:ascii="Arial" w:hAnsi="Arial" w:cs="Arial"/>
          <w:color w:val="000000"/>
          <w:szCs w:val="22"/>
        </w:rPr>
        <w:t>w</w:t>
      </w:r>
      <w:r w:rsidR="00531A53">
        <w:rPr>
          <w:rFonts w:ascii="Arial" w:hAnsi="Arial" w:cs="Arial"/>
          <w:color w:val="000000"/>
          <w:szCs w:val="22"/>
        </w:rPr>
        <w:t>haiora</w:t>
      </w:r>
      <w:r w:rsidR="006B26FC" w:rsidRPr="00CD385F">
        <w:rPr>
          <w:rFonts w:ascii="Arial" w:hAnsi="Arial" w:cs="Arial"/>
          <w:color w:val="000000"/>
          <w:szCs w:val="22"/>
        </w:rPr>
        <w:t xml:space="preserve"> have a documented therapeutic treatment plan.</w:t>
      </w:r>
    </w:p>
    <w:p w14:paraId="32D63B2F" w14:textId="77777777" w:rsidR="006B26FC" w:rsidRPr="002914E0" w:rsidRDefault="002914E0" w:rsidP="00432EEF">
      <w:pPr>
        <w:numPr>
          <w:ilvl w:val="0"/>
          <w:numId w:val="7"/>
        </w:numPr>
        <w:spacing w:before="120" w:after="120" w:line="240" w:lineRule="auto"/>
        <w:ind w:left="709"/>
        <w:jc w:val="both"/>
        <w:rPr>
          <w:b/>
          <w:i/>
          <w:sz w:val="24"/>
          <w:szCs w:val="24"/>
        </w:rPr>
      </w:pPr>
      <w:r w:rsidRPr="002914E0">
        <w:rPr>
          <w:rFonts w:cs="Arial"/>
        </w:rPr>
        <w:t>Regularly review e</w:t>
      </w:r>
      <w:r w:rsidR="006B26FC" w:rsidRPr="002914E0">
        <w:rPr>
          <w:rFonts w:cs="Arial"/>
        </w:rPr>
        <w:t>arly warning signs and re</w:t>
      </w:r>
      <w:r w:rsidR="00432EEF">
        <w:rPr>
          <w:rFonts w:cs="Arial"/>
        </w:rPr>
        <w:t>lapse prevention strategies.</w:t>
      </w:r>
    </w:p>
    <w:p w14:paraId="5FA93EEF" w14:textId="77777777" w:rsidR="002914E0" w:rsidRDefault="002914E0" w:rsidP="00432EEF">
      <w:pPr>
        <w:tabs>
          <w:tab w:val="num" w:pos="513"/>
        </w:tabs>
        <w:spacing w:before="120" w:after="120"/>
        <w:jc w:val="both"/>
        <w:rPr>
          <w:rFonts w:cs="Arial"/>
          <w:b/>
          <w:bCs/>
          <w:lang w:eastAsia="en-NZ"/>
        </w:rPr>
      </w:pPr>
    </w:p>
    <w:p w14:paraId="7AE02DE3" w14:textId="77777777" w:rsidR="002914E0" w:rsidRPr="008F079B" w:rsidRDefault="002914E0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Culturally Responsive Practice</w:t>
      </w:r>
    </w:p>
    <w:p w14:paraId="054D6038" w14:textId="75ABA486" w:rsidR="002914E0" w:rsidRPr="008F079B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F079B">
        <w:rPr>
          <w:rFonts w:ascii="Arial" w:hAnsi="Arial" w:cs="Arial"/>
          <w:szCs w:val="22"/>
        </w:rPr>
        <w:t>Actively participates in the tikanga and kawa processes of Te Taiwhenua o Heretaunga</w:t>
      </w:r>
      <w:r w:rsidR="00026471">
        <w:rPr>
          <w:rFonts w:ascii="Arial" w:hAnsi="Arial" w:cs="Arial"/>
          <w:szCs w:val="22"/>
        </w:rPr>
        <w:t>.</w:t>
      </w:r>
    </w:p>
    <w:p w14:paraId="0470F67A" w14:textId="1F386EC9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>Demonstrate</w:t>
      </w:r>
      <w:r w:rsidR="00432EEF">
        <w:rPr>
          <w:rFonts w:ascii="Arial" w:hAnsi="Arial" w:cs="Arial"/>
          <w:szCs w:val="22"/>
        </w:rPr>
        <w:t>s</w:t>
      </w:r>
      <w:r w:rsidRPr="00806699">
        <w:rPr>
          <w:rFonts w:ascii="Arial" w:hAnsi="Arial" w:cs="Arial"/>
          <w:szCs w:val="22"/>
        </w:rPr>
        <w:t xml:space="preserve"> broad knowledge, competence, respect and sensitivity for the cultural expectations, lifestyles, spiritual beliefs and choices of </w:t>
      </w:r>
      <w:r w:rsidR="00026471">
        <w:rPr>
          <w:rFonts w:ascii="Arial" w:hAnsi="Arial" w:cs="Arial"/>
          <w:szCs w:val="22"/>
        </w:rPr>
        <w:t>Whaiora.</w:t>
      </w:r>
    </w:p>
    <w:p w14:paraId="7CAC4749" w14:textId="77777777" w:rsidR="002914E0" w:rsidRPr="007C4709" w:rsidRDefault="007C4709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7C4709">
        <w:rPr>
          <w:rFonts w:ascii="Arial" w:hAnsi="Arial" w:cs="Arial"/>
          <w:szCs w:val="22"/>
        </w:rPr>
        <w:t>Ensure cultural assessments are completed f</w:t>
      </w:r>
      <w:r w:rsidR="002914E0" w:rsidRPr="007C4709">
        <w:rPr>
          <w:rFonts w:ascii="Arial" w:hAnsi="Arial" w:cs="Arial"/>
          <w:szCs w:val="22"/>
        </w:rPr>
        <w:t xml:space="preserve">or </w:t>
      </w:r>
      <w:r w:rsidR="00DC66C7" w:rsidRPr="007C4709">
        <w:rPr>
          <w:rFonts w:ascii="Arial" w:hAnsi="Arial" w:cs="Arial"/>
          <w:szCs w:val="22"/>
        </w:rPr>
        <w:t>w</w:t>
      </w:r>
      <w:r w:rsidR="00531A53" w:rsidRPr="007C4709">
        <w:rPr>
          <w:rFonts w:ascii="Arial" w:hAnsi="Arial" w:cs="Arial"/>
          <w:szCs w:val="22"/>
        </w:rPr>
        <w:t>haiora</w:t>
      </w:r>
      <w:r w:rsidR="002914E0" w:rsidRPr="007C4709">
        <w:rPr>
          <w:rFonts w:ascii="Arial" w:hAnsi="Arial" w:cs="Arial"/>
          <w:szCs w:val="22"/>
        </w:rPr>
        <w:t xml:space="preserve"> entering </w:t>
      </w:r>
      <w:r w:rsidRPr="007C4709">
        <w:rPr>
          <w:rFonts w:ascii="Arial" w:hAnsi="Arial" w:cs="Arial"/>
          <w:szCs w:val="22"/>
        </w:rPr>
        <w:t xml:space="preserve">the </w:t>
      </w:r>
      <w:r w:rsidR="002914E0" w:rsidRPr="007C4709">
        <w:rPr>
          <w:rFonts w:ascii="Arial" w:hAnsi="Arial" w:cs="Arial"/>
          <w:szCs w:val="22"/>
        </w:rPr>
        <w:t xml:space="preserve">Kaupapa Maori </w:t>
      </w:r>
      <w:r w:rsidRPr="007C4709">
        <w:rPr>
          <w:rFonts w:ascii="Arial" w:hAnsi="Arial" w:cs="Arial"/>
          <w:szCs w:val="22"/>
        </w:rPr>
        <w:t>Mental H</w:t>
      </w:r>
      <w:r w:rsidR="002914E0" w:rsidRPr="007C4709">
        <w:rPr>
          <w:rFonts w:ascii="Arial" w:hAnsi="Arial" w:cs="Arial"/>
          <w:szCs w:val="22"/>
        </w:rPr>
        <w:t xml:space="preserve">ealth </w:t>
      </w:r>
      <w:r w:rsidR="00432EEF" w:rsidRPr="007C4709">
        <w:rPr>
          <w:rFonts w:ascii="Arial" w:hAnsi="Arial" w:cs="Arial"/>
          <w:szCs w:val="22"/>
        </w:rPr>
        <w:t xml:space="preserve">and </w:t>
      </w:r>
      <w:r w:rsidRPr="007C4709">
        <w:rPr>
          <w:rFonts w:ascii="Arial" w:hAnsi="Arial" w:cs="Arial"/>
          <w:szCs w:val="22"/>
        </w:rPr>
        <w:t>Addiction S</w:t>
      </w:r>
      <w:r w:rsidR="002914E0" w:rsidRPr="007C4709">
        <w:rPr>
          <w:rFonts w:ascii="Arial" w:hAnsi="Arial" w:cs="Arial"/>
          <w:szCs w:val="22"/>
        </w:rPr>
        <w:t>ervices</w:t>
      </w:r>
      <w:r w:rsidRPr="007C4709">
        <w:rPr>
          <w:rFonts w:ascii="Arial" w:hAnsi="Arial" w:cs="Arial"/>
          <w:szCs w:val="22"/>
        </w:rPr>
        <w:t>,</w:t>
      </w:r>
      <w:r w:rsidR="002914E0" w:rsidRPr="007C4709">
        <w:rPr>
          <w:rFonts w:ascii="Arial" w:hAnsi="Arial" w:cs="Arial"/>
          <w:szCs w:val="22"/>
        </w:rPr>
        <w:t xml:space="preserve"> with recommendations clearly identified and communicated back to the team at MDT. </w:t>
      </w:r>
    </w:p>
    <w:p w14:paraId="7837B8B9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7C4709">
        <w:rPr>
          <w:rFonts w:ascii="Arial" w:hAnsi="Arial" w:cs="Arial"/>
          <w:szCs w:val="22"/>
        </w:rPr>
        <w:t xml:space="preserve">Work with </w:t>
      </w:r>
      <w:r w:rsidR="00DC66C7" w:rsidRPr="007C4709">
        <w:rPr>
          <w:rFonts w:ascii="Arial" w:hAnsi="Arial" w:cs="Arial"/>
          <w:szCs w:val="22"/>
        </w:rPr>
        <w:t>w</w:t>
      </w:r>
      <w:r w:rsidR="00531A53" w:rsidRPr="007C4709">
        <w:rPr>
          <w:rFonts w:ascii="Arial" w:hAnsi="Arial" w:cs="Arial"/>
          <w:szCs w:val="22"/>
        </w:rPr>
        <w:t>haiora</w:t>
      </w:r>
      <w:r w:rsidRPr="007C4709">
        <w:rPr>
          <w:rFonts w:ascii="Arial" w:hAnsi="Arial" w:cs="Arial"/>
          <w:szCs w:val="22"/>
        </w:rPr>
        <w:t xml:space="preserve"> to assess and manage cultural / clinical risk according to service</w:t>
      </w:r>
      <w:r w:rsidRPr="00806699">
        <w:rPr>
          <w:rFonts w:ascii="Arial" w:hAnsi="Arial" w:cs="Arial"/>
          <w:szCs w:val="22"/>
        </w:rPr>
        <w:t xml:space="preserve"> policies and procedures.</w:t>
      </w:r>
    </w:p>
    <w:p w14:paraId="0CB67F21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Offer </w:t>
      </w:r>
      <w:r w:rsidR="00432EEF">
        <w:rPr>
          <w:rFonts w:ascii="Arial" w:hAnsi="Arial" w:cs="Arial"/>
          <w:szCs w:val="22"/>
        </w:rPr>
        <w:t xml:space="preserve">Tikanga services </w:t>
      </w:r>
      <w:r w:rsidR="004A01F7">
        <w:rPr>
          <w:rFonts w:ascii="Arial" w:hAnsi="Arial" w:cs="Arial"/>
          <w:szCs w:val="22"/>
        </w:rPr>
        <w:t>e.g.</w:t>
      </w:r>
      <w:r w:rsidR="00432EEF">
        <w:rPr>
          <w:rFonts w:ascii="Arial" w:hAnsi="Arial" w:cs="Arial"/>
          <w:szCs w:val="22"/>
        </w:rPr>
        <w:t xml:space="preserve"> Waiata, K</w:t>
      </w:r>
      <w:r w:rsidRPr="00806699">
        <w:rPr>
          <w:rFonts w:ascii="Arial" w:hAnsi="Arial" w:cs="Arial"/>
          <w:szCs w:val="22"/>
        </w:rPr>
        <w:t xml:space="preserve">arakia, </w:t>
      </w:r>
      <w:r w:rsidR="00432EEF">
        <w:rPr>
          <w:rFonts w:ascii="Arial" w:hAnsi="Arial" w:cs="Arial"/>
          <w:szCs w:val="22"/>
        </w:rPr>
        <w:t>W</w:t>
      </w:r>
      <w:r w:rsidRPr="00806699">
        <w:rPr>
          <w:rFonts w:ascii="Arial" w:hAnsi="Arial" w:cs="Arial"/>
          <w:szCs w:val="22"/>
        </w:rPr>
        <w:t>hakanoa</w:t>
      </w:r>
      <w:r w:rsidR="00432EEF">
        <w:rPr>
          <w:rFonts w:ascii="Arial" w:hAnsi="Arial" w:cs="Arial"/>
          <w:szCs w:val="22"/>
        </w:rPr>
        <w:t xml:space="preserve"> (blessing) and cultural interventions to </w:t>
      </w:r>
      <w:r w:rsidR="00DC66C7">
        <w:rPr>
          <w:rFonts w:ascii="Arial" w:hAnsi="Arial" w:cs="Arial"/>
          <w:szCs w:val="22"/>
        </w:rPr>
        <w:t>w</w:t>
      </w:r>
      <w:r w:rsidR="00531A53">
        <w:rPr>
          <w:rFonts w:ascii="Arial" w:hAnsi="Arial" w:cs="Arial"/>
          <w:szCs w:val="22"/>
        </w:rPr>
        <w:t>haiora</w:t>
      </w:r>
      <w:r w:rsidRPr="00806699">
        <w:rPr>
          <w:rFonts w:ascii="Arial" w:hAnsi="Arial" w:cs="Arial"/>
          <w:szCs w:val="22"/>
        </w:rPr>
        <w:t xml:space="preserve"> </w:t>
      </w:r>
      <w:r w:rsidR="007C4709">
        <w:rPr>
          <w:rFonts w:ascii="Arial" w:hAnsi="Arial" w:cs="Arial"/>
          <w:szCs w:val="22"/>
        </w:rPr>
        <w:t>where</w:t>
      </w:r>
      <w:r w:rsidRPr="00806699">
        <w:rPr>
          <w:rFonts w:ascii="Arial" w:hAnsi="Arial" w:cs="Arial"/>
          <w:szCs w:val="22"/>
        </w:rPr>
        <w:t xml:space="preserve"> appropriate.</w:t>
      </w:r>
    </w:p>
    <w:p w14:paraId="5037DA72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 xml:space="preserve">Work with other staff using cultural knowledge and experience to anticipate problems and support appropriate clinical decisions. </w:t>
      </w:r>
    </w:p>
    <w:p w14:paraId="09C42FDE" w14:textId="77777777" w:rsidR="0087708C" w:rsidRPr="008F079B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7708C">
        <w:rPr>
          <w:rFonts w:ascii="Arial" w:hAnsi="Arial" w:cs="Arial"/>
          <w:szCs w:val="22"/>
        </w:rPr>
        <w:t>Work in conjunction wi</w:t>
      </w:r>
      <w:r w:rsidR="004A01F7">
        <w:rPr>
          <w:rFonts w:ascii="Arial" w:hAnsi="Arial" w:cs="Arial"/>
          <w:szCs w:val="22"/>
        </w:rPr>
        <w:t>th Cultural Advis</w:t>
      </w:r>
      <w:r w:rsidR="007C4709">
        <w:rPr>
          <w:rFonts w:ascii="Arial" w:hAnsi="Arial" w:cs="Arial"/>
          <w:szCs w:val="22"/>
        </w:rPr>
        <w:t>o</w:t>
      </w:r>
      <w:r w:rsidR="004A01F7">
        <w:rPr>
          <w:rFonts w:ascii="Arial" w:hAnsi="Arial" w:cs="Arial"/>
          <w:szCs w:val="22"/>
        </w:rPr>
        <w:t xml:space="preserve">rs and other </w:t>
      </w:r>
      <w:r w:rsidR="007C4709">
        <w:rPr>
          <w:rFonts w:ascii="Arial" w:hAnsi="Arial" w:cs="Arial"/>
          <w:szCs w:val="22"/>
        </w:rPr>
        <w:t xml:space="preserve">Te Poutama Tautoko and </w:t>
      </w:r>
      <w:r w:rsidR="004A01F7">
        <w:rPr>
          <w:rFonts w:ascii="Arial" w:hAnsi="Arial" w:cs="Arial"/>
          <w:szCs w:val="22"/>
        </w:rPr>
        <w:t>Oranga Hin</w:t>
      </w:r>
      <w:r w:rsidRPr="0087708C">
        <w:rPr>
          <w:rFonts w:ascii="Arial" w:hAnsi="Arial" w:cs="Arial"/>
          <w:szCs w:val="22"/>
        </w:rPr>
        <w:t xml:space="preserve">engaro staff in planning interventions specific to </w:t>
      </w:r>
      <w:r w:rsidR="00DC66C7">
        <w:rPr>
          <w:rFonts w:ascii="Arial" w:hAnsi="Arial" w:cs="Arial"/>
          <w:szCs w:val="22"/>
        </w:rPr>
        <w:t>w</w:t>
      </w:r>
      <w:r w:rsidR="00531A53">
        <w:rPr>
          <w:rFonts w:ascii="Arial" w:hAnsi="Arial" w:cs="Arial"/>
          <w:szCs w:val="22"/>
        </w:rPr>
        <w:t>haiora</w:t>
      </w:r>
      <w:r w:rsidRPr="0087708C">
        <w:rPr>
          <w:rFonts w:ascii="Arial" w:hAnsi="Arial" w:cs="Arial"/>
          <w:szCs w:val="22"/>
        </w:rPr>
        <w:t>.</w:t>
      </w:r>
    </w:p>
    <w:p w14:paraId="466D1311" w14:textId="57FFAC77" w:rsidR="002914E0" w:rsidRPr="008F079B" w:rsidRDefault="004A01F7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</w:t>
      </w:r>
      <w:r w:rsidR="00DC66C7">
        <w:rPr>
          <w:rFonts w:ascii="Arial" w:hAnsi="Arial" w:cs="Arial"/>
          <w:szCs w:val="22"/>
        </w:rPr>
        <w:t xml:space="preserve">upport best </w:t>
      </w:r>
      <w:r w:rsidR="00026471">
        <w:rPr>
          <w:rFonts w:ascii="Arial" w:hAnsi="Arial" w:cs="Arial"/>
          <w:szCs w:val="22"/>
        </w:rPr>
        <w:t>T</w:t>
      </w:r>
      <w:r w:rsidR="00DC66C7">
        <w:rPr>
          <w:rFonts w:ascii="Arial" w:hAnsi="Arial" w:cs="Arial"/>
          <w:szCs w:val="22"/>
        </w:rPr>
        <w:t>i</w:t>
      </w:r>
      <w:r w:rsidR="002914E0" w:rsidRPr="0087708C">
        <w:rPr>
          <w:rFonts w:ascii="Arial" w:hAnsi="Arial" w:cs="Arial"/>
          <w:szCs w:val="22"/>
        </w:rPr>
        <w:t>kanga standards of practice.</w:t>
      </w:r>
    </w:p>
    <w:p w14:paraId="61814E96" w14:textId="77777777" w:rsidR="002914E0" w:rsidRPr="008F079B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2914E0">
        <w:rPr>
          <w:rFonts w:ascii="Arial" w:hAnsi="Arial" w:cs="Arial"/>
          <w:szCs w:val="22"/>
        </w:rPr>
        <w:t>Maintain effective interpersonal communication with people of diverse cultures.</w:t>
      </w:r>
    </w:p>
    <w:p w14:paraId="38B0C169" w14:textId="77777777" w:rsidR="002914E0" w:rsidRDefault="002914E0" w:rsidP="00432EEF">
      <w:pPr>
        <w:tabs>
          <w:tab w:val="left" w:pos="2268"/>
        </w:tabs>
        <w:spacing w:before="120" w:after="120"/>
        <w:ind w:left="357"/>
        <w:jc w:val="both"/>
        <w:rPr>
          <w:b/>
          <w:i/>
          <w:sz w:val="24"/>
          <w:szCs w:val="24"/>
        </w:rPr>
      </w:pPr>
    </w:p>
    <w:p w14:paraId="6FF8A8B7" w14:textId="77777777" w:rsidR="002914E0" w:rsidRPr="008F079B" w:rsidRDefault="002914E0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Multidisciplinary Team</w:t>
      </w:r>
    </w:p>
    <w:p w14:paraId="316D70F0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 xml:space="preserve">Maintain open and effective communication channels within the team.  </w:t>
      </w:r>
      <w:r w:rsidR="004A01F7">
        <w:rPr>
          <w:rFonts w:ascii="Arial" w:hAnsi="Arial" w:cs="Arial"/>
          <w:szCs w:val="22"/>
        </w:rPr>
        <w:t>E</w:t>
      </w:r>
      <w:r w:rsidRPr="00806699">
        <w:rPr>
          <w:rFonts w:ascii="Arial" w:hAnsi="Arial" w:cs="Arial"/>
          <w:szCs w:val="22"/>
        </w:rPr>
        <w:t xml:space="preserve">nsure </w:t>
      </w:r>
      <w:r w:rsidR="00DC66C7">
        <w:rPr>
          <w:rFonts w:ascii="Arial" w:hAnsi="Arial" w:cs="Arial"/>
          <w:szCs w:val="22"/>
        </w:rPr>
        <w:t>w</w:t>
      </w:r>
      <w:r w:rsidR="00531A53">
        <w:rPr>
          <w:rFonts w:ascii="Arial" w:hAnsi="Arial" w:cs="Arial"/>
          <w:szCs w:val="22"/>
        </w:rPr>
        <w:t>haiora</w:t>
      </w:r>
      <w:r w:rsidRPr="00806699">
        <w:rPr>
          <w:rFonts w:ascii="Arial" w:hAnsi="Arial" w:cs="Arial"/>
          <w:szCs w:val="22"/>
        </w:rPr>
        <w:t xml:space="preserve"> and their </w:t>
      </w:r>
      <w:r w:rsidR="00B77F85">
        <w:rPr>
          <w:rFonts w:ascii="Arial" w:hAnsi="Arial" w:cs="Arial"/>
          <w:szCs w:val="22"/>
        </w:rPr>
        <w:t xml:space="preserve">whānau </w:t>
      </w:r>
      <w:r w:rsidRPr="00806699">
        <w:rPr>
          <w:rFonts w:ascii="Arial" w:hAnsi="Arial" w:cs="Arial"/>
          <w:szCs w:val="22"/>
        </w:rPr>
        <w:t>are kept informed.</w:t>
      </w:r>
    </w:p>
    <w:p w14:paraId="4E9275C9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 xml:space="preserve">Provide a culturally and integrated response to </w:t>
      </w:r>
      <w:r w:rsidR="00DC66C7">
        <w:rPr>
          <w:rFonts w:ascii="Arial" w:hAnsi="Arial" w:cs="Arial"/>
          <w:szCs w:val="22"/>
        </w:rPr>
        <w:t>w</w:t>
      </w:r>
      <w:r w:rsidR="00531A53">
        <w:rPr>
          <w:rFonts w:ascii="Arial" w:hAnsi="Arial" w:cs="Arial"/>
          <w:szCs w:val="22"/>
        </w:rPr>
        <w:t>haiora</w:t>
      </w:r>
      <w:r w:rsidRPr="00806699">
        <w:rPr>
          <w:rFonts w:ascii="Arial" w:hAnsi="Arial" w:cs="Arial"/>
          <w:szCs w:val="22"/>
        </w:rPr>
        <w:t>.</w:t>
      </w:r>
    </w:p>
    <w:p w14:paraId="63BD8E9D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lastRenderedPageBreak/>
        <w:t>Attend and participate in team meetings.</w:t>
      </w:r>
    </w:p>
    <w:p w14:paraId="7A14FAC4" w14:textId="77777777" w:rsidR="002914E0" w:rsidRPr="00806699" w:rsidRDefault="00DC66C7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Ensure w</w:t>
      </w:r>
      <w:r w:rsidR="00531A53">
        <w:rPr>
          <w:rFonts w:ascii="Arial" w:hAnsi="Arial" w:cs="Arial"/>
          <w:szCs w:val="22"/>
        </w:rPr>
        <w:t>haiora</w:t>
      </w:r>
      <w:r w:rsidR="002914E0" w:rsidRPr="00806699">
        <w:rPr>
          <w:rFonts w:ascii="Arial" w:hAnsi="Arial" w:cs="Arial"/>
          <w:szCs w:val="22"/>
        </w:rPr>
        <w:t xml:space="preserve"> are engaged </w:t>
      </w:r>
      <w:r w:rsidR="004A01F7">
        <w:rPr>
          <w:rFonts w:ascii="Arial" w:hAnsi="Arial" w:cs="Arial"/>
          <w:szCs w:val="22"/>
        </w:rPr>
        <w:t>with</w:t>
      </w:r>
      <w:r w:rsidR="002914E0" w:rsidRPr="00806699">
        <w:rPr>
          <w:rFonts w:ascii="Arial" w:hAnsi="Arial" w:cs="Arial"/>
          <w:szCs w:val="22"/>
        </w:rPr>
        <w:t xml:space="preserve">in a positive and culturally appropriate </w:t>
      </w:r>
      <w:r w:rsidR="004A01F7">
        <w:rPr>
          <w:rFonts w:ascii="Arial" w:hAnsi="Arial" w:cs="Arial"/>
          <w:szCs w:val="22"/>
        </w:rPr>
        <w:t>way</w:t>
      </w:r>
      <w:r w:rsidR="002914E0" w:rsidRPr="00806699">
        <w:rPr>
          <w:rFonts w:ascii="Arial" w:hAnsi="Arial" w:cs="Arial"/>
          <w:szCs w:val="22"/>
        </w:rPr>
        <w:t xml:space="preserve"> and </w:t>
      </w:r>
      <w:r w:rsidR="004A01F7">
        <w:rPr>
          <w:rFonts w:ascii="Arial" w:hAnsi="Arial" w:cs="Arial"/>
          <w:szCs w:val="22"/>
        </w:rPr>
        <w:t xml:space="preserve">are </w:t>
      </w:r>
      <w:r w:rsidR="002914E0" w:rsidRPr="00806699">
        <w:rPr>
          <w:rFonts w:ascii="Arial" w:hAnsi="Arial" w:cs="Arial"/>
          <w:szCs w:val="22"/>
        </w:rPr>
        <w:t>actively involved in assessment, reviews, treatment, cultural programmes and discharge planning.</w:t>
      </w:r>
    </w:p>
    <w:p w14:paraId="11E53A53" w14:textId="77777777" w:rsidR="002914E0" w:rsidRPr="00806699" w:rsidRDefault="00DC66C7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Ensure w</w:t>
      </w:r>
      <w:r w:rsidR="00531A53">
        <w:rPr>
          <w:rFonts w:ascii="Arial" w:hAnsi="Arial" w:cs="Arial"/>
          <w:szCs w:val="22"/>
        </w:rPr>
        <w:t>haiora</w:t>
      </w:r>
      <w:r w:rsidR="002914E0" w:rsidRPr="00806699">
        <w:rPr>
          <w:rFonts w:ascii="Arial" w:hAnsi="Arial" w:cs="Arial"/>
          <w:szCs w:val="22"/>
        </w:rPr>
        <w:t xml:space="preserve"> and their </w:t>
      </w:r>
      <w:r w:rsidR="001C1A9C">
        <w:rPr>
          <w:rFonts w:ascii="Arial" w:hAnsi="Arial" w:cs="Arial"/>
          <w:szCs w:val="22"/>
        </w:rPr>
        <w:t xml:space="preserve">whānau </w:t>
      </w:r>
      <w:r>
        <w:rPr>
          <w:rFonts w:ascii="Arial" w:hAnsi="Arial" w:cs="Arial"/>
          <w:szCs w:val="22"/>
        </w:rPr>
        <w:t>are</w:t>
      </w:r>
      <w:r w:rsidR="002914E0" w:rsidRPr="00806699">
        <w:rPr>
          <w:rFonts w:ascii="Arial" w:hAnsi="Arial" w:cs="Arial"/>
          <w:szCs w:val="22"/>
        </w:rPr>
        <w:t xml:space="preserve"> provided with information as is appropriate to the confidentiality of each case</w:t>
      </w:r>
      <w:r>
        <w:rPr>
          <w:rFonts w:ascii="Arial" w:hAnsi="Arial" w:cs="Arial"/>
          <w:szCs w:val="22"/>
        </w:rPr>
        <w:t>, and w</w:t>
      </w:r>
      <w:r w:rsidR="001C1A9C">
        <w:rPr>
          <w:rFonts w:ascii="Arial" w:hAnsi="Arial" w:cs="Arial"/>
          <w:szCs w:val="22"/>
        </w:rPr>
        <w:t>hānau</w:t>
      </w:r>
      <w:r w:rsidR="002914E0" w:rsidRPr="00806699">
        <w:rPr>
          <w:rFonts w:ascii="Arial" w:hAnsi="Arial" w:cs="Arial"/>
          <w:szCs w:val="22"/>
        </w:rPr>
        <w:t xml:space="preserve"> </w:t>
      </w:r>
      <w:r w:rsidR="004A01F7">
        <w:rPr>
          <w:rFonts w:ascii="Arial" w:hAnsi="Arial" w:cs="Arial"/>
          <w:szCs w:val="22"/>
        </w:rPr>
        <w:t>who may not understand what the</w:t>
      </w:r>
      <w:r w:rsidR="002914E0" w:rsidRPr="0080669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</w:t>
      </w:r>
      <w:r w:rsidR="00531A53">
        <w:rPr>
          <w:rFonts w:ascii="Arial" w:hAnsi="Arial" w:cs="Arial"/>
          <w:szCs w:val="22"/>
        </w:rPr>
        <w:t>haiora</w:t>
      </w:r>
      <w:r w:rsidR="002914E0" w:rsidRPr="00806699">
        <w:rPr>
          <w:rFonts w:ascii="Arial" w:hAnsi="Arial" w:cs="Arial"/>
          <w:szCs w:val="22"/>
        </w:rPr>
        <w:t xml:space="preserve"> is experiencing</w:t>
      </w:r>
      <w:r w:rsidR="004A01F7">
        <w:rPr>
          <w:rFonts w:ascii="Arial" w:hAnsi="Arial" w:cs="Arial"/>
          <w:szCs w:val="22"/>
        </w:rPr>
        <w:t xml:space="preserve"> receive</w:t>
      </w:r>
      <w:r>
        <w:rPr>
          <w:rFonts w:ascii="Arial" w:hAnsi="Arial" w:cs="Arial"/>
          <w:szCs w:val="22"/>
        </w:rPr>
        <w:t>s</w:t>
      </w:r>
      <w:r w:rsidR="004A01F7">
        <w:rPr>
          <w:rFonts w:ascii="Arial" w:hAnsi="Arial" w:cs="Arial"/>
          <w:szCs w:val="22"/>
        </w:rPr>
        <w:t xml:space="preserve"> tautoko and awhi</w:t>
      </w:r>
      <w:r w:rsidR="002914E0" w:rsidRPr="00806699">
        <w:rPr>
          <w:rFonts w:ascii="Arial" w:hAnsi="Arial" w:cs="Arial"/>
          <w:szCs w:val="22"/>
        </w:rPr>
        <w:t>.</w:t>
      </w:r>
    </w:p>
    <w:p w14:paraId="21FB4537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>Develop positive relationships with other team members and other Community Health and Disability Support Service staff.</w:t>
      </w:r>
    </w:p>
    <w:p w14:paraId="3F9B1843" w14:textId="77777777" w:rsidR="002914E0" w:rsidRPr="008F079B" w:rsidRDefault="002914E0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Reporting </w:t>
      </w:r>
    </w:p>
    <w:p w14:paraId="3BFE8E8B" w14:textId="06884692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>Document all contacts objectively and accurately according to organisation requirements/professional standards.</w:t>
      </w:r>
    </w:p>
    <w:p w14:paraId="2FAF39EC" w14:textId="77777777" w:rsidR="002914E0" w:rsidRPr="008F079B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F079B">
        <w:rPr>
          <w:rFonts w:ascii="Arial" w:hAnsi="Arial" w:cs="Arial"/>
          <w:szCs w:val="22"/>
        </w:rPr>
        <w:t>Provide</w:t>
      </w:r>
      <w:r w:rsidR="004A01F7" w:rsidRPr="008F079B">
        <w:rPr>
          <w:rFonts w:ascii="Arial" w:hAnsi="Arial" w:cs="Arial"/>
          <w:szCs w:val="22"/>
        </w:rPr>
        <w:t>s</w:t>
      </w:r>
      <w:r w:rsidRPr="008F079B">
        <w:rPr>
          <w:rFonts w:ascii="Arial" w:hAnsi="Arial" w:cs="Arial"/>
          <w:szCs w:val="22"/>
        </w:rPr>
        <w:t xml:space="preserve"> statistical information as required by Te Taiwhenua O Heretaunga policy by reporting deadlines.</w:t>
      </w:r>
    </w:p>
    <w:p w14:paraId="704DDAE3" w14:textId="77777777" w:rsidR="002914E0" w:rsidRPr="008F079B" w:rsidRDefault="002914E0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Service Planning</w:t>
      </w:r>
    </w:p>
    <w:p w14:paraId="75D33398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>Actively participate in service planning, design and development.</w:t>
      </w:r>
    </w:p>
    <w:p w14:paraId="426F353F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>Participate in a minimum of one continuous quality improvement project per year.</w:t>
      </w:r>
    </w:p>
    <w:p w14:paraId="3F5A826F" w14:textId="77777777" w:rsidR="002914E0" w:rsidRPr="00806699" w:rsidRDefault="002914E0" w:rsidP="008F079B">
      <w:pPr>
        <w:pStyle w:val="BodyText"/>
        <w:numPr>
          <w:ilvl w:val="0"/>
          <w:numId w:val="7"/>
        </w:numPr>
        <w:spacing w:before="120" w:after="120"/>
        <w:jc w:val="both"/>
        <w:rPr>
          <w:rFonts w:ascii="Arial" w:hAnsi="Arial" w:cs="Arial"/>
          <w:szCs w:val="22"/>
        </w:rPr>
      </w:pPr>
      <w:r w:rsidRPr="00806699">
        <w:rPr>
          <w:rFonts w:ascii="Arial" w:hAnsi="Arial" w:cs="Arial"/>
          <w:szCs w:val="22"/>
        </w:rPr>
        <w:t>Actively participate in cultural programme planning and facilitation</w:t>
      </w:r>
      <w:r w:rsidR="004A01F7">
        <w:rPr>
          <w:rFonts w:ascii="Arial" w:hAnsi="Arial" w:cs="Arial"/>
          <w:szCs w:val="22"/>
        </w:rPr>
        <w:t xml:space="preserve"> where appropriate</w:t>
      </w:r>
      <w:r w:rsidRPr="00806699">
        <w:rPr>
          <w:rFonts w:ascii="Arial" w:hAnsi="Arial" w:cs="Arial"/>
          <w:szCs w:val="22"/>
        </w:rPr>
        <w:t>.</w:t>
      </w:r>
    </w:p>
    <w:p w14:paraId="0E4AC048" w14:textId="77777777" w:rsidR="00A60B6A" w:rsidRPr="008F079B" w:rsidRDefault="00A60B6A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Team</w:t>
      </w:r>
    </w:p>
    <w:p w14:paraId="64BF4978" w14:textId="77777777" w:rsidR="00BF7EAB" w:rsidRPr="0091600F" w:rsidRDefault="00BF7EAB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91600F">
        <w:t>Be</w:t>
      </w:r>
      <w:r>
        <w:t xml:space="preserve"> a </w:t>
      </w:r>
      <w:r w:rsidRPr="0091600F">
        <w:t xml:space="preserve">resource to the </w:t>
      </w:r>
      <w:r>
        <w:t>t</w:t>
      </w:r>
      <w:r w:rsidRPr="0091600F">
        <w:t>eam. Work collaboratively; contribute and share knowledge, skills, abiliti</w:t>
      </w:r>
      <w:r w:rsidR="00B77F85">
        <w:t>es to achieve organisation and w</w:t>
      </w:r>
      <w:r w:rsidRPr="0091600F">
        <w:t>hānau goals</w:t>
      </w:r>
      <w:r w:rsidR="00B77F85">
        <w:t>.</w:t>
      </w:r>
    </w:p>
    <w:p w14:paraId="19726D18" w14:textId="77777777" w:rsidR="00BF7EAB" w:rsidRPr="0091600F" w:rsidRDefault="00BF7EAB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91600F">
        <w:t>Initiate and nurture effective working relationships with team members, experts and networks</w:t>
      </w:r>
      <w:r w:rsidR="00B77F85">
        <w:t>.</w:t>
      </w:r>
    </w:p>
    <w:p w14:paraId="55CFE5CB" w14:textId="77777777" w:rsidR="00BF7EAB" w:rsidRPr="0091600F" w:rsidRDefault="00BF7EAB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91600F">
        <w:t>Manage workload in accordance with all relevant standards and contract requirements, meeting assigned milestones and targets</w:t>
      </w:r>
      <w:r w:rsidR="00B77F85">
        <w:t>.</w:t>
      </w:r>
    </w:p>
    <w:p w14:paraId="23AF7FCE" w14:textId="77777777" w:rsidR="00BF7EAB" w:rsidRPr="0091600F" w:rsidRDefault="00BF7EAB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91600F">
        <w:t xml:space="preserve">Carry out assigned duties as directed by </w:t>
      </w:r>
      <w:r w:rsidR="00DC66C7">
        <w:t>your</w:t>
      </w:r>
      <w:r w:rsidR="004A01F7">
        <w:t xml:space="preserve"> M</w:t>
      </w:r>
      <w:r>
        <w:t>anager</w:t>
      </w:r>
      <w:r w:rsidRPr="0091600F">
        <w:t>, remaining flexible and able to carry out different tasks or work in different teams as required</w:t>
      </w:r>
      <w:r w:rsidR="00B77F85">
        <w:t>.</w:t>
      </w:r>
    </w:p>
    <w:p w14:paraId="1EC6BA42" w14:textId="77777777" w:rsidR="00BF7EAB" w:rsidRPr="0091600F" w:rsidRDefault="00BF7EAB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91600F">
        <w:t xml:space="preserve">Prioritise attendance at </w:t>
      </w:r>
      <w:r w:rsidR="00DC66C7">
        <w:t>t</w:t>
      </w:r>
      <w:r w:rsidRPr="0091600F">
        <w:t xml:space="preserve">eam meetings to ensure consistent messaging and understanding, and delivery of care and support to </w:t>
      </w:r>
      <w:r w:rsidR="00B77F85">
        <w:t>w</w:t>
      </w:r>
      <w:r w:rsidRPr="0091600F">
        <w:t>hānau or colleagues</w:t>
      </w:r>
      <w:r w:rsidR="00B77F85">
        <w:t>.</w:t>
      </w:r>
    </w:p>
    <w:p w14:paraId="48E44733" w14:textId="77777777" w:rsidR="00BF7EAB" w:rsidRDefault="00BF7EAB" w:rsidP="00432EEF">
      <w:pPr>
        <w:numPr>
          <w:ilvl w:val="0"/>
          <w:numId w:val="5"/>
        </w:numPr>
        <w:spacing w:before="120" w:after="120"/>
        <w:contextualSpacing/>
        <w:jc w:val="both"/>
      </w:pPr>
      <w:r w:rsidRPr="0091600F">
        <w:t>Provide support and training to others as part of in-service training in areas of expertise</w:t>
      </w:r>
      <w:r w:rsidR="00B77F85">
        <w:t>.</w:t>
      </w:r>
    </w:p>
    <w:p w14:paraId="788C4578" w14:textId="77777777" w:rsidR="00BF7EAB" w:rsidRPr="00661C47" w:rsidRDefault="00BF7EAB" w:rsidP="00432EEF">
      <w:pPr>
        <w:tabs>
          <w:tab w:val="left" w:pos="2268"/>
        </w:tabs>
        <w:spacing w:before="120" w:after="120"/>
        <w:ind w:left="357"/>
        <w:jc w:val="both"/>
        <w:rPr>
          <w:rFonts w:eastAsia="Times New Roman" w:cs="Times New Roman"/>
          <w:b/>
          <w:i/>
          <w:sz w:val="12"/>
          <w:szCs w:val="12"/>
          <w:lang w:val="en-US"/>
        </w:rPr>
      </w:pPr>
    </w:p>
    <w:p w14:paraId="3851F38C" w14:textId="77777777" w:rsidR="00661C47" w:rsidRPr="008F079B" w:rsidRDefault="00661C47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Planning and Reporting</w:t>
      </w:r>
    </w:p>
    <w:p w14:paraId="3AF90B84" w14:textId="77777777" w:rsidR="00661C47" w:rsidRPr="008F079B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 w:rsidRPr="008F079B">
        <w:rPr>
          <w:rFonts w:cs="Arial"/>
          <w:lang w:val="en-NZ"/>
        </w:rPr>
        <w:t>Ensur</w:t>
      </w:r>
      <w:r w:rsidR="00B77F85" w:rsidRPr="008F079B">
        <w:rPr>
          <w:rFonts w:cs="Arial"/>
          <w:lang w:val="en-NZ"/>
        </w:rPr>
        <w:t>e</w:t>
      </w:r>
      <w:r w:rsidRPr="008F079B">
        <w:rPr>
          <w:rFonts w:cs="Arial"/>
          <w:lang w:val="en-NZ"/>
        </w:rPr>
        <w:t xml:space="preserve"> all service and contract outcomes and targets are achieved or exceeded</w:t>
      </w:r>
      <w:r w:rsidR="00B77F85" w:rsidRPr="008F079B">
        <w:rPr>
          <w:rFonts w:cs="Arial"/>
          <w:lang w:val="en-NZ"/>
        </w:rPr>
        <w:t>.</w:t>
      </w:r>
    </w:p>
    <w:p w14:paraId="7F3B8FA1" w14:textId="77777777" w:rsidR="00661C47" w:rsidRPr="008F079B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 w:rsidRPr="008F079B">
        <w:rPr>
          <w:rFonts w:cs="Arial"/>
          <w:lang w:val="en-NZ"/>
        </w:rPr>
        <w:t>Enter data into appropriate databases to ensure up to date client information is held and available</w:t>
      </w:r>
      <w:r w:rsidR="00B77F85" w:rsidRPr="008F079B">
        <w:rPr>
          <w:rFonts w:cs="Arial"/>
          <w:lang w:val="en-NZ"/>
        </w:rPr>
        <w:t>.</w:t>
      </w:r>
    </w:p>
    <w:p w14:paraId="2B021B09" w14:textId="77777777" w:rsidR="00661C47" w:rsidRPr="008F079B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 w:rsidRPr="008F079B">
        <w:rPr>
          <w:rFonts w:cs="Arial"/>
          <w:lang w:val="en-NZ"/>
        </w:rPr>
        <w:t>Maintain accurate and up to date client records</w:t>
      </w:r>
      <w:r w:rsidR="00B77F85" w:rsidRPr="008F079B">
        <w:rPr>
          <w:rFonts w:cs="Arial"/>
          <w:lang w:val="en-NZ"/>
        </w:rPr>
        <w:t>.</w:t>
      </w:r>
    </w:p>
    <w:p w14:paraId="0AD3F261" w14:textId="77777777" w:rsidR="00661C47" w:rsidRPr="008F079B" w:rsidRDefault="00B77F85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 w:rsidRPr="008F079B">
        <w:rPr>
          <w:rFonts w:cs="Arial"/>
          <w:lang w:val="en-NZ"/>
        </w:rPr>
        <w:t>Collect</w:t>
      </w:r>
      <w:r w:rsidR="00661C47" w:rsidRPr="008F079B">
        <w:rPr>
          <w:rFonts w:cs="Arial"/>
          <w:lang w:val="en-NZ"/>
        </w:rPr>
        <w:t xml:space="preserve"> clear, accurate and time</w:t>
      </w:r>
      <w:r w:rsidRPr="008F079B">
        <w:rPr>
          <w:rFonts w:cs="Arial"/>
          <w:lang w:val="en-NZ"/>
        </w:rPr>
        <w:t>ly information for the purposes.</w:t>
      </w:r>
    </w:p>
    <w:p w14:paraId="00061902" w14:textId="77777777" w:rsidR="00661C47" w:rsidRPr="008F079B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 w:rsidRPr="008F079B">
        <w:rPr>
          <w:rFonts w:cs="Arial"/>
          <w:lang w:val="en-NZ"/>
        </w:rPr>
        <w:t xml:space="preserve">Report activities and outcomes for </w:t>
      </w:r>
      <w:r w:rsidR="00DC66C7">
        <w:rPr>
          <w:rFonts w:cs="Arial"/>
          <w:lang w:val="en-NZ"/>
        </w:rPr>
        <w:t>i</w:t>
      </w:r>
      <w:r w:rsidRPr="008F079B">
        <w:rPr>
          <w:rFonts w:cs="Arial"/>
          <w:lang w:val="en-NZ"/>
        </w:rPr>
        <w:t>MOS and contract reporting</w:t>
      </w:r>
      <w:r w:rsidR="00B77F85" w:rsidRPr="008F079B">
        <w:rPr>
          <w:rFonts w:cs="Arial"/>
          <w:lang w:val="en-NZ"/>
        </w:rPr>
        <w:t>.</w:t>
      </w:r>
    </w:p>
    <w:p w14:paraId="04FA03D3" w14:textId="77777777" w:rsidR="007C4709" w:rsidRDefault="007C4709">
      <w:pPr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br w:type="page"/>
      </w:r>
    </w:p>
    <w:p w14:paraId="06715B92" w14:textId="77777777" w:rsidR="00661C47" w:rsidRPr="008F079B" w:rsidRDefault="00661C47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lastRenderedPageBreak/>
        <w:t>Relationships</w:t>
      </w:r>
    </w:p>
    <w:p w14:paraId="45D2ADB9" w14:textId="77777777" w:rsidR="00661C47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>
        <w:rPr>
          <w:rFonts w:cs="Arial"/>
          <w:lang w:val="en-NZ"/>
        </w:rPr>
        <w:t xml:space="preserve">Develop and maintain positive relationships with all </w:t>
      </w:r>
      <w:r w:rsidR="00DC66C7">
        <w:rPr>
          <w:rFonts w:cs="Arial"/>
          <w:lang w:val="en-NZ"/>
        </w:rPr>
        <w:t>whaiora</w:t>
      </w:r>
      <w:r w:rsidR="00437CE9">
        <w:rPr>
          <w:rFonts w:cs="Arial"/>
          <w:lang w:val="en-NZ"/>
        </w:rPr>
        <w:t xml:space="preserve">, </w:t>
      </w:r>
      <w:r w:rsidR="00B77F85">
        <w:rPr>
          <w:rFonts w:cs="Arial"/>
          <w:lang w:val="en-NZ"/>
        </w:rPr>
        <w:t>whānau</w:t>
      </w:r>
      <w:r w:rsidR="00437CE9">
        <w:rPr>
          <w:rFonts w:cs="Arial"/>
          <w:lang w:val="en-NZ"/>
        </w:rPr>
        <w:t xml:space="preserve"> and </w:t>
      </w:r>
      <w:r>
        <w:rPr>
          <w:rFonts w:cs="Arial"/>
          <w:lang w:val="en-NZ"/>
        </w:rPr>
        <w:t>staff of TToH.</w:t>
      </w:r>
    </w:p>
    <w:p w14:paraId="3E5F7701" w14:textId="77777777" w:rsidR="00661C47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>
        <w:rPr>
          <w:rFonts w:cs="Arial"/>
          <w:lang w:val="en-NZ"/>
        </w:rPr>
        <w:t>Ensur</w:t>
      </w:r>
      <w:r w:rsidR="00B77F85">
        <w:rPr>
          <w:rFonts w:cs="Arial"/>
          <w:lang w:val="en-NZ"/>
        </w:rPr>
        <w:t>e</w:t>
      </w:r>
      <w:r>
        <w:rPr>
          <w:rFonts w:cs="Arial"/>
          <w:lang w:val="en-NZ"/>
        </w:rPr>
        <w:t xml:space="preserve"> </w:t>
      </w:r>
      <w:r w:rsidR="00437CE9">
        <w:rPr>
          <w:rFonts w:cs="Arial"/>
          <w:lang w:val="en-NZ"/>
        </w:rPr>
        <w:t xml:space="preserve">whaiora, whānau and staff </w:t>
      </w:r>
      <w:r>
        <w:rPr>
          <w:rFonts w:cs="Arial"/>
          <w:lang w:val="en-NZ"/>
        </w:rPr>
        <w:t>are well informed.</w:t>
      </w:r>
    </w:p>
    <w:p w14:paraId="6F653F19" w14:textId="77777777" w:rsidR="00661C47" w:rsidRDefault="00661C47" w:rsidP="008F079B">
      <w:pPr>
        <w:numPr>
          <w:ilvl w:val="0"/>
          <w:numId w:val="6"/>
        </w:numPr>
        <w:tabs>
          <w:tab w:val="left" w:pos="318"/>
        </w:tabs>
        <w:spacing w:before="120" w:after="120" w:line="240" w:lineRule="auto"/>
        <w:ind w:left="720"/>
        <w:jc w:val="both"/>
        <w:rPr>
          <w:rFonts w:cs="Arial"/>
          <w:lang w:val="en-NZ"/>
        </w:rPr>
      </w:pPr>
      <w:r>
        <w:rPr>
          <w:rFonts w:cs="Arial"/>
          <w:lang w:val="en-NZ"/>
        </w:rPr>
        <w:t xml:space="preserve">Assist </w:t>
      </w:r>
      <w:r w:rsidR="00437CE9">
        <w:rPr>
          <w:rFonts w:cs="Arial"/>
          <w:lang w:val="en-NZ"/>
        </w:rPr>
        <w:t xml:space="preserve">whaiora, whānau and staff </w:t>
      </w:r>
      <w:r>
        <w:rPr>
          <w:rFonts w:cs="Arial"/>
          <w:lang w:val="en-NZ"/>
        </w:rPr>
        <w:t>to participate in accessing options</w:t>
      </w:r>
      <w:r w:rsidR="00437CE9">
        <w:rPr>
          <w:rFonts w:cs="Arial"/>
          <w:lang w:val="en-NZ"/>
        </w:rPr>
        <w:t xml:space="preserve"> or </w:t>
      </w:r>
      <w:r>
        <w:rPr>
          <w:rFonts w:cs="Arial"/>
          <w:lang w:val="en-NZ"/>
        </w:rPr>
        <w:t>solutions relevant to their needs.</w:t>
      </w:r>
    </w:p>
    <w:p w14:paraId="1A3284D7" w14:textId="77777777" w:rsidR="00661C47" w:rsidRPr="008F079B" w:rsidRDefault="00661C47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Professional Development</w:t>
      </w:r>
    </w:p>
    <w:p w14:paraId="1F1EEF2B" w14:textId="77777777" w:rsidR="00661C47" w:rsidRPr="00381EC5" w:rsidRDefault="00661C47" w:rsidP="00432EEF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381EC5">
        <w:rPr>
          <w:lang w:val="en-AU"/>
        </w:rPr>
        <w:t>Undertake responsibility for own professional development</w:t>
      </w:r>
      <w:r w:rsidR="00B77F85">
        <w:rPr>
          <w:lang w:val="en-AU"/>
        </w:rPr>
        <w:t>.</w:t>
      </w:r>
    </w:p>
    <w:p w14:paraId="00CA0DE8" w14:textId="77777777" w:rsidR="00661C47" w:rsidRPr="00B77F85" w:rsidRDefault="00661C47" w:rsidP="00B77F85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B77F85">
        <w:rPr>
          <w:lang w:val="en-AU"/>
        </w:rPr>
        <w:t>Ensure your practicing Annual Pr</w:t>
      </w:r>
      <w:r w:rsidR="00B77F85">
        <w:rPr>
          <w:lang w:val="en-AU"/>
        </w:rPr>
        <w:t>acticing Certificate is current.</w:t>
      </w:r>
    </w:p>
    <w:p w14:paraId="6284231E" w14:textId="77777777" w:rsidR="00A60B6A" w:rsidRPr="008F079B" w:rsidRDefault="00A60B6A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Quality and Development</w:t>
      </w:r>
    </w:p>
    <w:p w14:paraId="02442BB1" w14:textId="77777777" w:rsidR="00A60B6A" w:rsidRPr="008F079B" w:rsidRDefault="00A60B6A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Participate in service audits as requested.</w:t>
      </w:r>
    </w:p>
    <w:p w14:paraId="0C4CD290" w14:textId="77777777" w:rsidR="00A60B6A" w:rsidRPr="008F079B" w:rsidRDefault="00A60B6A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Participate with the team in continuous quality improvement processes.</w:t>
      </w:r>
    </w:p>
    <w:p w14:paraId="7A3686B3" w14:textId="77777777" w:rsidR="00661C47" w:rsidRPr="00381EC5" w:rsidRDefault="00B77F85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Ensure</w:t>
      </w:r>
      <w:r w:rsidR="00661C47" w:rsidRPr="00381EC5">
        <w:rPr>
          <w:lang w:val="en-AU"/>
        </w:rPr>
        <w:t xml:space="preserve"> all </w:t>
      </w:r>
      <w:r>
        <w:rPr>
          <w:lang w:val="en-AU"/>
        </w:rPr>
        <w:t>client</w:t>
      </w:r>
      <w:r w:rsidR="00661C47" w:rsidRPr="00381EC5">
        <w:rPr>
          <w:lang w:val="en-AU"/>
        </w:rPr>
        <w:t xml:space="preserve"> consultation</w:t>
      </w:r>
      <w:r>
        <w:rPr>
          <w:lang w:val="en-AU"/>
        </w:rPr>
        <w:t>s</w:t>
      </w:r>
      <w:r w:rsidR="00661C47" w:rsidRPr="00381EC5">
        <w:rPr>
          <w:lang w:val="en-AU"/>
        </w:rPr>
        <w:t xml:space="preserve"> are accurately recorded in </w:t>
      </w:r>
      <w:r>
        <w:rPr>
          <w:lang w:val="en-AU"/>
        </w:rPr>
        <w:t>ECA</w:t>
      </w:r>
      <w:r w:rsidR="00661C47" w:rsidRPr="00381EC5">
        <w:rPr>
          <w:lang w:val="en-AU"/>
        </w:rPr>
        <w:t xml:space="preserve"> within 24 hours of seeing the patient</w:t>
      </w:r>
      <w:r>
        <w:rPr>
          <w:lang w:val="en-AU"/>
        </w:rPr>
        <w:t>.</w:t>
      </w:r>
    </w:p>
    <w:p w14:paraId="18DA6E31" w14:textId="77777777" w:rsidR="00661C47" w:rsidRPr="008F079B" w:rsidRDefault="00661C47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661C47">
        <w:rPr>
          <w:lang w:val="en-AU"/>
        </w:rPr>
        <w:t>Ensure all information entered into databases is accurate, appropriate and in accordance with agreed protocols</w:t>
      </w:r>
      <w:r w:rsidR="00B77F85">
        <w:rPr>
          <w:lang w:val="en-AU"/>
        </w:rPr>
        <w:t>.</w:t>
      </w:r>
    </w:p>
    <w:p w14:paraId="0EC20B05" w14:textId="77777777" w:rsidR="009C26AB" w:rsidRPr="008F079B" w:rsidRDefault="009C26AB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Sector Knowledge</w:t>
      </w:r>
    </w:p>
    <w:p w14:paraId="452D81A7" w14:textId="77777777" w:rsidR="009C26AB" w:rsidRPr="008F079B" w:rsidRDefault="009C26AB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Maintain knowledge, understanding and current devel</w:t>
      </w:r>
      <w:bookmarkStart w:id="1" w:name="_GoBack"/>
      <w:bookmarkEnd w:id="1"/>
      <w:r w:rsidRPr="008F079B">
        <w:rPr>
          <w:lang w:val="en-AU"/>
        </w:rPr>
        <w:t>opments of relevant sector to inform service delivery.</w:t>
      </w:r>
    </w:p>
    <w:p w14:paraId="7DD3BE67" w14:textId="77777777" w:rsidR="009C26AB" w:rsidRPr="008F079B" w:rsidRDefault="009C26AB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Identify and understand the local trends and barriers for whānau through engagement and feedback.</w:t>
      </w:r>
    </w:p>
    <w:p w14:paraId="3F3C7459" w14:textId="77777777" w:rsidR="009C26AB" w:rsidRPr="008F079B" w:rsidRDefault="009C26AB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Understand and adhere to </w:t>
      </w:r>
      <w:r w:rsidR="00B77F85" w:rsidRPr="008F079B">
        <w:rPr>
          <w:lang w:val="en-AU"/>
        </w:rPr>
        <w:t xml:space="preserve">all relevant legislation including </w:t>
      </w:r>
      <w:r w:rsidRPr="008F079B">
        <w:rPr>
          <w:lang w:val="en-AU"/>
        </w:rPr>
        <w:t>the Vulnerable Children’s Act</w:t>
      </w:r>
      <w:r w:rsidR="00B77F85" w:rsidRPr="008F079B">
        <w:rPr>
          <w:lang w:val="en-AU"/>
        </w:rPr>
        <w:t xml:space="preserve"> where appropriate</w:t>
      </w:r>
      <w:r w:rsidRPr="008F079B">
        <w:rPr>
          <w:lang w:val="en-AU"/>
        </w:rPr>
        <w:t>.</w:t>
      </w:r>
    </w:p>
    <w:p w14:paraId="0D4848C9" w14:textId="77777777" w:rsidR="00A60B6A" w:rsidRPr="008F079B" w:rsidRDefault="00A60B6A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Health and Safety</w:t>
      </w:r>
    </w:p>
    <w:p w14:paraId="291D0151" w14:textId="77777777" w:rsidR="00A60B6A" w:rsidRPr="008F079B" w:rsidRDefault="00A60B6A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Work safely and keep others safe at work, maintaining familiarity with health and safety policy and procedures.</w:t>
      </w:r>
    </w:p>
    <w:p w14:paraId="58C8400A" w14:textId="77777777" w:rsidR="00A60B6A" w:rsidRPr="008F079B" w:rsidRDefault="00A60B6A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Promote and participate in health and safety, maintaining a safe workplace, and ensuring that any safety equipment is used correctly </w:t>
      </w:r>
      <w:r w:rsidR="00DC66C7" w:rsidRPr="008F079B">
        <w:rPr>
          <w:lang w:val="en-AU"/>
        </w:rPr>
        <w:t>always</w:t>
      </w:r>
      <w:r w:rsidRPr="008F079B">
        <w:rPr>
          <w:lang w:val="en-AU"/>
        </w:rPr>
        <w:t>.</w:t>
      </w:r>
    </w:p>
    <w:p w14:paraId="154DA1A4" w14:textId="77777777" w:rsidR="00661C47" w:rsidRPr="008F079B" w:rsidRDefault="00661C47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381EC5">
        <w:rPr>
          <w:lang w:val="en-AU"/>
        </w:rPr>
        <w:t>Comply with established health and safety policies</w:t>
      </w:r>
      <w:r>
        <w:rPr>
          <w:lang w:val="en-AU"/>
        </w:rPr>
        <w:t xml:space="preserve"> and </w:t>
      </w:r>
      <w:r w:rsidRPr="00381EC5">
        <w:rPr>
          <w:lang w:val="en-AU"/>
        </w:rPr>
        <w:t>current NZ legislation</w:t>
      </w:r>
      <w:r w:rsidR="008F079B">
        <w:rPr>
          <w:lang w:val="en-AU"/>
        </w:rPr>
        <w:t>.</w:t>
      </w:r>
    </w:p>
    <w:p w14:paraId="5E3EDA88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Ensure adequate safety standards </w:t>
      </w:r>
      <w:r w:rsidR="008F079B" w:rsidRPr="008F079B">
        <w:rPr>
          <w:lang w:val="en-AU"/>
        </w:rPr>
        <w:t xml:space="preserve">are maintained </w:t>
      </w:r>
      <w:r w:rsidRPr="008F079B">
        <w:rPr>
          <w:lang w:val="en-AU"/>
        </w:rPr>
        <w:t>on the job through consultation, training and supervision.</w:t>
      </w:r>
    </w:p>
    <w:p w14:paraId="2C5277F6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Compl</w:t>
      </w:r>
      <w:r w:rsidR="008F079B" w:rsidRPr="008F079B">
        <w:rPr>
          <w:lang w:val="en-AU"/>
        </w:rPr>
        <w:t>y</w:t>
      </w:r>
      <w:r w:rsidRPr="008F079B">
        <w:rPr>
          <w:lang w:val="en-AU"/>
        </w:rPr>
        <w:t xml:space="preserve"> with policies, procedures and safe systems of work.</w:t>
      </w:r>
    </w:p>
    <w:p w14:paraId="72D0E910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Report all incidents/accidents, including near misses in a timely fashion.</w:t>
      </w:r>
    </w:p>
    <w:p w14:paraId="5389FCB4" w14:textId="77777777" w:rsidR="00A60B6A" w:rsidRPr="008F079B" w:rsidRDefault="00A60B6A" w:rsidP="008F079B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Other Duties</w:t>
      </w:r>
    </w:p>
    <w:p w14:paraId="6FB062D3" w14:textId="77777777" w:rsidR="00A60B6A" w:rsidRPr="008F079B" w:rsidRDefault="00A60B6A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Carry out additional duties from time to time as requested by management.</w:t>
      </w:r>
    </w:p>
    <w:p w14:paraId="5CCC25E5" w14:textId="77777777" w:rsidR="00A60B6A" w:rsidRPr="008F079B" w:rsidRDefault="00A60B6A" w:rsidP="008F079B">
      <w:pPr>
        <w:numPr>
          <w:ilvl w:val="0"/>
          <w:numId w:val="10"/>
        </w:numPr>
        <w:tabs>
          <w:tab w:val="clear" w:pos="34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The key accountabilities of the role may change from time to time so that TToH is able to adapt to changes in the business environment.</w:t>
      </w:r>
    </w:p>
    <w:p w14:paraId="1ED6BC1A" w14:textId="77777777" w:rsidR="002914E0" w:rsidRPr="007C4709" w:rsidRDefault="008F079B" w:rsidP="007C4709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sz w:val="28"/>
          <w:szCs w:val="28"/>
        </w:rPr>
      </w:pPr>
      <w:r w:rsidRPr="008F079B"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  <w:br w:type="column"/>
      </w:r>
      <w:r w:rsidRPr="007C4709">
        <w:rPr>
          <w:rFonts w:ascii="Arial Bold" w:hAnsi="Arial Bold"/>
          <w:b/>
          <w:caps/>
          <w:sz w:val="28"/>
          <w:szCs w:val="28"/>
        </w:rPr>
        <w:lastRenderedPageBreak/>
        <w:t>Person Specifications</w:t>
      </w:r>
    </w:p>
    <w:p w14:paraId="2EFAF93A" w14:textId="77777777" w:rsidR="002914E0" w:rsidRPr="008F079B" w:rsidRDefault="008F079B" w:rsidP="008F079B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>
        <w:rPr>
          <w:rFonts w:eastAsia="Times New Roman" w:cs="Arial"/>
          <w:b/>
          <w:i/>
          <w:sz w:val="24"/>
          <w:szCs w:val="24"/>
          <w:lang w:val="en-NZ"/>
        </w:rPr>
        <w:t>Essential Qualifications</w:t>
      </w:r>
    </w:p>
    <w:p w14:paraId="6D38005B" w14:textId="77777777" w:rsidR="002914E0" w:rsidRPr="008F079B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BA or MA Psychology</w:t>
      </w:r>
    </w:p>
    <w:p w14:paraId="18729E8B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Current registration and practicing certificate</w:t>
      </w:r>
      <w:r w:rsidR="001C1A9C">
        <w:rPr>
          <w:lang w:val="en-AU"/>
        </w:rPr>
        <w:t xml:space="preserve"> with relevant governing body</w:t>
      </w:r>
    </w:p>
    <w:p w14:paraId="0038FB2A" w14:textId="77777777" w:rsidR="008F079B" w:rsidRDefault="002914E0" w:rsidP="001C1A9C">
      <w:pPr>
        <w:numPr>
          <w:ilvl w:val="0"/>
          <w:numId w:val="10"/>
        </w:numPr>
        <w:tabs>
          <w:tab w:val="clear" w:pos="340"/>
          <w:tab w:val="num" w:pos="720"/>
        </w:tabs>
        <w:spacing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Current Full </w:t>
      </w:r>
      <w:r w:rsidR="00DC66C7" w:rsidRPr="008F079B">
        <w:rPr>
          <w:lang w:val="en-AU"/>
        </w:rPr>
        <w:t>Driver’s</w:t>
      </w:r>
      <w:r w:rsidRPr="008F079B">
        <w:rPr>
          <w:lang w:val="en-AU"/>
        </w:rPr>
        <w:t xml:space="preserve"> License</w:t>
      </w:r>
    </w:p>
    <w:p w14:paraId="2508245F" w14:textId="77777777" w:rsidR="001C1A9C" w:rsidRDefault="001C1A9C" w:rsidP="001C1A9C">
      <w:pPr>
        <w:tabs>
          <w:tab w:val="left" w:pos="2268"/>
        </w:tabs>
        <w:spacing w:after="0" w:line="240" w:lineRule="auto"/>
        <w:ind w:left="357"/>
        <w:jc w:val="both"/>
        <w:rPr>
          <w:rFonts w:eastAsia="Times New Roman" w:cs="Arial"/>
          <w:b/>
          <w:i/>
          <w:sz w:val="24"/>
          <w:szCs w:val="24"/>
          <w:lang w:val="en-NZ"/>
        </w:rPr>
      </w:pPr>
    </w:p>
    <w:p w14:paraId="44680723" w14:textId="77777777" w:rsidR="002914E0" w:rsidRPr="008F079B" w:rsidRDefault="002914E0" w:rsidP="001C1A9C">
      <w:pPr>
        <w:tabs>
          <w:tab w:val="left" w:pos="2268"/>
        </w:tabs>
        <w:spacing w:after="0" w:line="240" w:lineRule="auto"/>
        <w:ind w:left="357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8F079B">
        <w:rPr>
          <w:rFonts w:eastAsia="Times New Roman" w:cs="Arial"/>
          <w:b/>
          <w:i/>
          <w:sz w:val="24"/>
          <w:szCs w:val="24"/>
          <w:lang w:val="en-NZ"/>
        </w:rPr>
        <w:t>Professional Development</w:t>
      </w:r>
    </w:p>
    <w:p w14:paraId="65E69B89" w14:textId="77777777" w:rsidR="002914E0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P</w:t>
      </w:r>
      <w:r w:rsidRPr="008427AB">
        <w:rPr>
          <w:lang w:val="en-AU"/>
        </w:rPr>
        <w:t xml:space="preserve">articipate with </w:t>
      </w:r>
      <w:r>
        <w:rPr>
          <w:lang w:val="en-AU"/>
        </w:rPr>
        <w:t>m</w:t>
      </w:r>
      <w:r w:rsidRPr="008427AB">
        <w:rPr>
          <w:lang w:val="en-AU"/>
        </w:rPr>
        <w:t>anagement in performance appraisal</w:t>
      </w:r>
      <w:r w:rsidR="001C1A9C">
        <w:rPr>
          <w:lang w:val="en-AU"/>
        </w:rPr>
        <w:t>s</w:t>
      </w:r>
      <w:r w:rsidRPr="008427AB">
        <w:rPr>
          <w:lang w:val="en-AU"/>
        </w:rPr>
        <w:t xml:space="preserve"> to identify areas for professional development</w:t>
      </w:r>
      <w:r>
        <w:rPr>
          <w:lang w:val="en-AU"/>
        </w:rPr>
        <w:t xml:space="preserve"> that consider both cultural and professional requirements</w:t>
      </w:r>
    </w:p>
    <w:p w14:paraId="5AE9BE18" w14:textId="77777777" w:rsidR="001C1A9C" w:rsidRPr="001C1A9C" w:rsidRDefault="001C1A9C" w:rsidP="001C1A9C">
      <w:pPr>
        <w:tabs>
          <w:tab w:val="left" w:pos="2268"/>
        </w:tabs>
        <w:spacing w:after="0" w:line="240" w:lineRule="auto"/>
        <w:ind w:left="357"/>
        <w:jc w:val="both"/>
        <w:rPr>
          <w:rFonts w:eastAsia="Times New Roman" w:cs="Arial"/>
          <w:b/>
          <w:i/>
          <w:sz w:val="24"/>
          <w:szCs w:val="24"/>
          <w:lang w:val="en-NZ"/>
        </w:rPr>
      </w:pPr>
    </w:p>
    <w:p w14:paraId="542E8B10" w14:textId="77777777" w:rsidR="008F079B" w:rsidRPr="008F079B" w:rsidRDefault="008F079B" w:rsidP="001C1A9C">
      <w:pPr>
        <w:spacing w:after="0" w:line="240" w:lineRule="auto"/>
        <w:ind w:left="425"/>
        <w:jc w:val="both"/>
        <w:rPr>
          <w:sz w:val="24"/>
          <w:szCs w:val="24"/>
          <w:lang w:val="en-AU"/>
        </w:rPr>
      </w:pPr>
      <w:r w:rsidRPr="008F079B">
        <w:rPr>
          <w:rFonts w:cs="Arial"/>
          <w:b/>
          <w:i/>
          <w:sz w:val="24"/>
          <w:szCs w:val="24"/>
        </w:rPr>
        <w:t>Essential Knowledge and Experience</w:t>
      </w:r>
      <w:r w:rsidRPr="008F079B">
        <w:rPr>
          <w:sz w:val="24"/>
          <w:szCs w:val="24"/>
          <w:lang w:val="en-AU"/>
        </w:rPr>
        <w:t xml:space="preserve"> </w:t>
      </w:r>
    </w:p>
    <w:p w14:paraId="1899D7AE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Experience in adu</w:t>
      </w:r>
      <w:r w:rsidR="001C1A9C">
        <w:rPr>
          <w:lang w:val="en-AU"/>
        </w:rPr>
        <w:t>lt and adolescent mental health and/or addictions</w:t>
      </w:r>
    </w:p>
    <w:p w14:paraId="60F3F325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Good verbal a</w:t>
      </w:r>
      <w:r w:rsidR="001C1A9C">
        <w:rPr>
          <w:lang w:val="en-AU"/>
        </w:rPr>
        <w:t>nd written communication skills</w:t>
      </w:r>
    </w:p>
    <w:p w14:paraId="09C3B07B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Demonstrated ability to work </w:t>
      </w:r>
      <w:r w:rsidR="001C1A9C">
        <w:rPr>
          <w:lang w:val="en-AU"/>
        </w:rPr>
        <w:t>with other health professionals</w:t>
      </w:r>
    </w:p>
    <w:p w14:paraId="33561096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Abil</w:t>
      </w:r>
      <w:r w:rsidR="001C1A9C">
        <w:rPr>
          <w:lang w:val="en-AU"/>
        </w:rPr>
        <w:t>ity to work positively in teams</w:t>
      </w:r>
    </w:p>
    <w:p w14:paraId="07C72349" w14:textId="77777777" w:rsidR="002914E0" w:rsidRPr="008F079B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Consumer and Whanau focus</w:t>
      </w:r>
    </w:p>
    <w:p w14:paraId="7DA1645C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Knowledge of </w:t>
      </w:r>
      <w:r w:rsidR="00DC66C7" w:rsidRPr="008F079B">
        <w:rPr>
          <w:lang w:val="en-AU"/>
        </w:rPr>
        <w:t>Hinengaro</w:t>
      </w:r>
      <w:r w:rsidRPr="008F079B">
        <w:rPr>
          <w:lang w:val="en-AU"/>
        </w:rPr>
        <w:t xml:space="preserve"> issues and barriers affecting Maori health and well-being</w:t>
      </w:r>
    </w:p>
    <w:p w14:paraId="33940A25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Excellent communication and presentation skil</w:t>
      </w:r>
      <w:r w:rsidR="001C1A9C">
        <w:rPr>
          <w:lang w:val="en-AU"/>
        </w:rPr>
        <w:t>ls – written, verbal and visual</w:t>
      </w:r>
    </w:p>
    <w:p w14:paraId="5155F67F" w14:textId="77777777" w:rsidR="002914E0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Able to develop relationships and communicate effectively wi</w:t>
      </w:r>
      <w:r w:rsidR="001C1A9C">
        <w:rPr>
          <w:lang w:val="en-AU"/>
        </w:rPr>
        <w:t>th a wide range of stakeholders</w:t>
      </w:r>
    </w:p>
    <w:p w14:paraId="69DE43CB" w14:textId="77777777" w:rsidR="001C1A9C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Knowledge of addiction issues</w:t>
      </w:r>
    </w:p>
    <w:p w14:paraId="0EDBC4E6" w14:textId="77777777" w:rsidR="001C1A9C" w:rsidRPr="001C1A9C" w:rsidRDefault="001C1A9C" w:rsidP="001C1A9C">
      <w:pPr>
        <w:tabs>
          <w:tab w:val="left" w:pos="2268"/>
        </w:tabs>
        <w:spacing w:after="0" w:line="240" w:lineRule="auto"/>
        <w:ind w:left="357"/>
        <w:jc w:val="both"/>
        <w:rPr>
          <w:rFonts w:eastAsia="Times New Roman" w:cs="Arial"/>
          <w:b/>
          <w:i/>
          <w:sz w:val="24"/>
          <w:szCs w:val="24"/>
          <w:lang w:val="en-NZ"/>
        </w:rPr>
      </w:pPr>
    </w:p>
    <w:p w14:paraId="201D7297" w14:textId="77777777" w:rsidR="002914E0" w:rsidRPr="008F079B" w:rsidRDefault="002914E0" w:rsidP="001C1A9C">
      <w:pPr>
        <w:spacing w:after="0" w:line="240" w:lineRule="auto"/>
        <w:ind w:left="425"/>
        <w:jc w:val="both"/>
        <w:rPr>
          <w:rFonts w:cs="Arial"/>
          <w:b/>
          <w:i/>
          <w:sz w:val="24"/>
          <w:szCs w:val="24"/>
        </w:rPr>
      </w:pPr>
      <w:r w:rsidRPr="008F079B">
        <w:rPr>
          <w:rFonts w:cs="Arial"/>
          <w:b/>
          <w:i/>
          <w:sz w:val="24"/>
          <w:szCs w:val="24"/>
        </w:rPr>
        <w:t>Desirable</w:t>
      </w:r>
      <w:r w:rsidR="008F079B" w:rsidRPr="008F079B">
        <w:rPr>
          <w:rFonts w:cs="Arial"/>
          <w:b/>
          <w:i/>
          <w:sz w:val="24"/>
          <w:szCs w:val="24"/>
        </w:rPr>
        <w:t xml:space="preserve"> Knowledge and Experience</w:t>
      </w:r>
    </w:p>
    <w:p w14:paraId="24C1C5D3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In-depth understanding of Maori tikanga and kawa</w:t>
      </w:r>
    </w:p>
    <w:p w14:paraId="38CF079E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Ability to work autonomously and b</w:t>
      </w:r>
      <w:r w:rsidR="001C1A9C">
        <w:rPr>
          <w:lang w:val="en-AU"/>
        </w:rPr>
        <w:t>e self-motivated</w:t>
      </w:r>
    </w:p>
    <w:p w14:paraId="79641BAD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Computer literacy </w:t>
      </w:r>
    </w:p>
    <w:p w14:paraId="1086AF8A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Energy, drive, </w:t>
      </w:r>
      <w:r w:rsidR="001C1A9C">
        <w:rPr>
          <w:lang w:val="en-AU"/>
        </w:rPr>
        <w:t>flexibility and sense of humour</w:t>
      </w:r>
    </w:p>
    <w:p w14:paraId="1A0905FF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K</w:t>
      </w:r>
      <w:r w:rsidR="001C1A9C">
        <w:rPr>
          <w:lang w:val="en-AU"/>
        </w:rPr>
        <w:t>nowledge of self and own limits</w:t>
      </w:r>
    </w:p>
    <w:p w14:paraId="6737B857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Cultural sensitivity and an ability to res</w:t>
      </w:r>
      <w:r w:rsidR="001C1A9C">
        <w:rPr>
          <w:lang w:val="en-AU"/>
        </w:rPr>
        <w:t>pect and acknowledge difference</w:t>
      </w:r>
    </w:p>
    <w:p w14:paraId="5FA7BDFE" w14:textId="77777777" w:rsidR="002914E0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Good physical and mental health</w:t>
      </w:r>
    </w:p>
    <w:p w14:paraId="413091B0" w14:textId="77777777" w:rsidR="001C1A9C" w:rsidRPr="008F079B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No active addictions</w:t>
      </w:r>
    </w:p>
    <w:p w14:paraId="7F51F3A9" w14:textId="77777777" w:rsidR="002914E0" w:rsidRPr="008F079B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Good organisational skills</w:t>
      </w:r>
    </w:p>
    <w:p w14:paraId="05FD9BBA" w14:textId="77777777" w:rsidR="002914E0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</w:t>
      </w:r>
      <w:r w:rsidR="001C1A9C">
        <w:rPr>
          <w:lang w:val="en-AU"/>
        </w:rPr>
        <w:t>bility to deal with change</w:t>
      </w:r>
    </w:p>
    <w:p w14:paraId="6D4BCF76" w14:textId="77777777" w:rsidR="001C1A9C" w:rsidRPr="008F079B" w:rsidRDefault="001C1A9C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>
        <w:rPr>
          <w:lang w:val="en-AU"/>
        </w:rPr>
        <w:t>Emotional Intelligence</w:t>
      </w:r>
    </w:p>
    <w:p w14:paraId="1062D81B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 xml:space="preserve">In-depth understanding of Māori models of practice - Te Whare Tapa Whā, Poutama etc. </w:t>
      </w:r>
    </w:p>
    <w:p w14:paraId="3B094F90" w14:textId="77777777" w:rsidR="001C1A9C" w:rsidRPr="001C1A9C" w:rsidRDefault="002914E0" w:rsidP="002A7742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rFonts w:eastAsia="Times New Roman" w:cs="Arial"/>
          <w:b/>
          <w:bCs/>
          <w:sz w:val="28"/>
          <w:szCs w:val="28"/>
          <w:lang w:val="en-NZ"/>
        </w:rPr>
      </w:pPr>
      <w:r w:rsidRPr="001C1A9C">
        <w:rPr>
          <w:lang w:val="en-AU"/>
        </w:rPr>
        <w:t xml:space="preserve">Understanding of Tikanga and Te Reo Maori </w:t>
      </w:r>
      <w:r w:rsidR="001C1A9C" w:rsidRPr="001C1A9C">
        <w:rPr>
          <w:rFonts w:eastAsia="Times New Roman" w:cs="Arial"/>
          <w:b/>
          <w:bCs/>
          <w:sz w:val="28"/>
          <w:szCs w:val="28"/>
          <w:lang w:val="en-NZ"/>
        </w:rPr>
        <w:br w:type="page"/>
      </w:r>
    </w:p>
    <w:p w14:paraId="6F3E134A" w14:textId="77777777" w:rsidR="002914E0" w:rsidRPr="008F079B" w:rsidRDefault="002914E0" w:rsidP="001C1A9C">
      <w:pPr>
        <w:spacing w:before="240" w:after="120"/>
        <w:jc w:val="both"/>
        <w:rPr>
          <w:rFonts w:eastAsia="Times New Roman" w:cs="Arial"/>
          <w:b/>
          <w:bCs/>
          <w:sz w:val="28"/>
          <w:szCs w:val="28"/>
          <w:lang w:val="en-NZ"/>
        </w:rPr>
      </w:pPr>
      <w:r w:rsidRPr="008F079B">
        <w:rPr>
          <w:rFonts w:eastAsia="Times New Roman" w:cs="Arial"/>
          <w:b/>
          <w:bCs/>
          <w:sz w:val="28"/>
          <w:szCs w:val="28"/>
          <w:lang w:val="en-NZ"/>
        </w:rPr>
        <w:lastRenderedPageBreak/>
        <w:t>PERSONAL ATTRIBUTES</w:t>
      </w:r>
    </w:p>
    <w:p w14:paraId="3B76DEC4" w14:textId="77777777" w:rsidR="002914E0" w:rsidRPr="008F079B" w:rsidRDefault="008F079B" w:rsidP="008F079B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>
        <w:rPr>
          <w:rFonts w:eastAsia="Times New Roman" w:cs="Arial"/>
          <w:b/>
          <w:i/>
          <w:sz w:val="24"/>
          <w:szCs w:val="24"/>
          <w:lang w:val="en-NZ"/>
        </w:rPr>
        <w:t>Essential</w:t>
      </w:r>
    </w:p>
    <w:p w14:paraId="5A4CD9CC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Excellent people skills</w:t>
      </w:r>
    </w:p>
    <w:p w14:paraId="514C43B8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Advanced interpersonal skills</w:t>
      </w:r>
    </w:p>
    <w:p w14:paraId="75CED729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Able to prioritise workload effectively</w:t>
      </w:r>
    </w:p>
    <w:p w14:paraId="1B2140A0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Professional</w:t>
      </w:r>
    </w:p>
    <w:p w14:paraId="65B8EFFF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Able to work under pressure</w:t>
      </w:r>
    </w:p>
    <w:p w14:paraId="02DBFA7C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Committed</w:t>
      </w:r>
    </w:p>
    <w:p w14:paraId="4C25094A" w14:textId="77777777" w:rsidR="002914E0" w:rsidRPr="008F079B" w:rsidRDefault="002914E0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Empathetic</w:t>
      </w:r>
    </w:p>
    <w:p w14:paraId="43E23619" w14:textId="77777777" w:rsidR="00830546" w:rsidRPr="008F079B" w:rsidRDefault="00830546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Strong work ethic</w:t>
      </w:r>
    </w:p>
    <w:p w14:paraId="5842423C" w14:textId="77777777" w:rsidR="00830546" w:rsidRPr="008F079B" w:rsidRDefault="00830546" w:rsidP="008F079B">
      <w:pPr>
        <w:numPr>
          <w:ilvl w:val="0"/>
          <w:numId w:val="10"/>
        </w:numPr>
        <w:tabs>
          <w:tab w:val="clear" w:pos="340"/>
          <w:tab w:val="num" w:pos="720"/>
        </w:tabs>
        <w:spacing w:before="120" w:after="120" w:line="240" w:lineRule="auto"/>
        <w:ind w:left="709"/>
        <w:jc w:val="both"/>
        <w:rPr>
          <w:lang w:val="en-AU"/>
        </w:rPr>
      </w:pPr>
      <w:r w:rsidRPr="008F079B">
        <w:rPr>
          <w:lang w:val="en-AU"/>
        </w:rPr>
        <w:t>Can do attitude</w:t>
      </w:r>
      <w:bookmarkEnd w:id="0"/>
    </w:p>
    <w:sectPr w:rsidR="00830546" w:rsidRPr="008F079B" w:rsidSect="005903C9">
      <w:footerReference w:type="default" r:id="rId8"/>
      <w:headerReference w:type="first" r:id="rId9"/>
      <w:footerReference w:type="first" r:id="rId10"/>
      <w:type w:val="continuous"/>
      <w:pgSz w:w="12240" w:h="15840" w:code="1"/>
      <w:pgMar w:top="958" w:right="1418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D083" w14:textId="77777777" w:rsidR="003A099E" w:rsidRDefault="003A099E" w:rsidP="002C355D">
      <w:pPr>
        <w:spacing w:after="0" w:line="240" w:lineRule="auto"/>
      </w:pPr>
      <w:r>
        <w:separator/>
      </w:r>
    </w:p>
  </w:endnote>
  <w:endnote w:type="continuationSeparator" w:id="0">
    <w:p w14:paraId="48D29947" w14:textId="77777777" w:rsidR="003A099E" w:rsidRDefault="003A099E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6FC5" w14:textId="77777777" w:rsidR="00292A55" w:rsidRDefault="00292A55" w:rsidP="00223053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356"/>
        <w:tab w:val="right" w:pos="9404"/>
      </w:tabs>
      <w:jc w:val="right"/>
    </w:pP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0A4C90">
      <w:rPr>
        <w:rFonts w:cs="Arial"/>
        <w:noProof/>
        <w:sz w:val="18"/>
        <w:szCs w:val="18"/>
      </w:rPr>
      <w:t>7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0A4C90" w:rsidRPr="000A4C90">
      <w:rPr>
        <w:rFonts w:cs="Arial"/>
        <w:noProof/>
        <w:sz w:val="18"/>
        <w:szCs w:val="18"/>
      </w:rPr>
      <w:t>7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225D" w14:textId="77777777" w:rsidR="002C355D" w:rsidRDefault="002C355D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</w:pPr>
    <w:r w:rsidRPr="00DC5BD4">
      <w:rPr>
        <w:rFonts w:cs="Arial"/>
        <w:sz w:val="18"/>
        <w:szCs w:val="18"/>
      </w:rPr>
      <w:t>© Te Taiwhenua o Heretaunga</w:t>
    </w:r>
    <w:r w:rsidR="00E223A8">
      <w:rPr>
        <w:rFonts w:cs="Arial"/>
        <w:sz w:val="18"/>
        <w:szCs w:val="18"/>
      </w:rPr>
      <w:t xml:space="preserve">                                    Last Reviewed </w:t>
    </w:r>
    <w:r w:rsidR="00661C47">
      <w:rPr>
        <w:rFonts w:cs="Arial"/>
        <w:sz w:val="18"/>
        <w:szCs w:val="18"/>
      </w:rPr>
      <w:t xml:space="preserve">2 </w:t>
    </w:r>
    <w:r w:rsidR="000A4C90">
      <w:rPr>
        <w:rFonts w:cs="Arial"/>
        <w:sz w:val="18"/>
        <w:szCs w:val="18"/>
      </w:rPr>
      <w:t>December</w:t>
    </w:r>
    <w:r w:rsidR="00661C47">
      <w:rPr>
        <w:rFonts w:cs="Arial"/>
        <w:sz w:val="18"/>
        <w:szCs w:val="18"/>
      </w:rPr>
      <w:t xml:space="preserve"> 2017</w:t>
    </w:r>
    <w:r w:rsidR="004559B6">
      <w:rPr>
        <w:rFonts w:cs="Arial"/>
        <w:sz w:val="18"/>
        <w:szCs w:val="18"/>
      </w:rPr>
      <w:tab/>
    </w: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0A4C90">
      <w:rPr>
        <w:rFonts w:cs="Arial"/>
        <w:noProof/>
        <w:sz w:val="18"/>
        <w:szCs w:val="18"/>
      </w:rPr>
      <w:t>1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0A4C90" w:rsidRPr="000A4C90">
      <w:rPr>
        <w:rFonts w:cs="Arial"/>
        <w:noProof/>
        <w:sz w:val="18"/>
        <w:szCs w:val="18"/>
      </w:rPr>
      <w:t>7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D9E2" w14:textId="77777777" w:rsidR="003A099E" w:rsidRDefault="003A099E" w:rsidP="002C355D">
      <w:pPr>
        <w:spacing w:after="0" w:line="240" w:lineRule="auto"/>
      </w:pPr>
      <w:r>
        <w:separator/>
      </w:r>
    </w:p>
  </w:footnote>
  <w:footnote w:type="continuationSeparator" w:id="0">
    <w:p w14:paraId="10E7FCD5" w14:textId="77777777" w:rsidR="003A099E" w:rsidRDefault="003A099E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6962B" w14:textId="77777777" w:rsidR="004559B6" w:rsidRDefault="000A4C90">
    <w:r>
      <w:rPr>
        <w:noProof/>
      </w:rPr>
      <w:drawing>
        <wp:anchor distT="0" distB="0" distL="114300" distR="114300" simplePos="0" relativeHeight="251658240" behindDoc="0" locked="0" layoutInCell="1" allowOverlap="1" wp14:anchorId="14A7E8F9" wp14:editId="08A15D9F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1304290" cy="904875"/>
          <wp:effectExtent l="0" t="0" r="0" b="9525"/>
          <wp:wrapNone/>
          <wp:docPr id="3" name="Picture 3" descr="C:\Users\nickyf\AppData\Local\Microsoft\Windows\Temporary Internet Files\Content.Outlook\JS6YD9FR\TToH Spot metall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nickyf\AppData\Local\Microsoft\Windows\Temporary Internet Files\Content.Outlook\JS6YD9FR\TToH Spot metal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5B2B08" w:rsidRPr="005B2B08" w14:paraId="719A5076" w14:textId="77777777" w:rsidTr="005B2B08">
      <w:tc>
        <w:tcPr>
          <w:tcW w:w="9620" w:type="dxa"/>
        </w:tcPr>
        <w:p w14:paraId="39BBAF76" w14:textId="77777777" w:rsidR="004559B6" w:rsidRDefault="004559B6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14:paraId="7047126A" w14:textId="77777777" w:rsidR="005B2B08" w:rsidRPr="00FC2AF2" w:rsidRDefault="005F45DE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>
            <w:rPr>
              <w:rFonts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cs="Arial"/>
              <w:b/>
              <w:color w:val="A27800"/>
              <w:sz w:val="36"/>
              <w:szCs w:val="36"/>
            </w:rPr>
            <w:t xml:space="preserve"> </w:t>
          </w:r>
          <w:r w:rsidR="00223053" w:rsidRPr="00D17A41">
            <w:rPr>
              <w:rFonts w:cs="Arial"/>
              <w:b/>
              <w:color w:val="A27800"/>
              <w:sz w:val="36"/>
              <w:szCs w:val="36"/>
            </w:rPr>
            <w:t>Description</w:t>
          </w:r>
        </w:p>
      </w:tc>
    </w:tr>
  </w:tbl>
  <w:p w14:paraId="480DA4B2" w14:textId="77777777" w:rsidR="002C355D" w:rsidRDefault="002C355D" w:rsidP="009556EA">
    <w:pPr>
      <w:pStyle w:val="Header"/>
      <w:tabs>
        <w:tab w:val="clear" w:pos="4513"/>
        <w:tab w:val="clear" w:pos="9026"/>
        <w:tab w:val="left" w:pos="1560"/>
        <w:tab w:val="right" w:leader="underscore" w:pos="9356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12D"/>
    <w:multiLevelType w:val="hybridMultilevel"/>
    <w:tmpl w:val="923ED14A"/>
    <w:lvl w:ilvl="0" w:tplc="EE3881B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E41"/>
    <w:multiLevelType w:val="hybridMultilevel"/>
    <w:tmpl w:val="59741F4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D5A"/>
    <w:multiLevelType w:val="hybridMultilevel"/>
    <w:tmpl w:val="BDB099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E5A6B"/>
    <w:multiLevelType w:val="hybridMultilevel"/>
    <w:tmpl w:val="F5545BDA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424D"/>
    <w:multiLevelType w:val="hybridMultilevel"/>
    <w:tmpl w:val="0F28B96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7DF9"/>
    <w:multiLevelType w:val="hybridMultilevel"/>
    <w:tmpl w:val="3402AA74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0F96"/>
    <w:multiLevelType w:val="hybridMultilevel"/>
    <w:tmpl w:val="3CCE06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C7F6A"/>
    <w:multiLevelType w:val="hybridMultilevel"/>
    <w:tmpl w:val="91C4BA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D4678"/>
    <w:multiLevelType w:val="hybridMultilevel"/>
    <w:tmpl w:val="187A50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B04E3"/>
    <w:multiLevelType w:val="hybridMultilevel"/>
    <w:tmpl w:val="9DBC9DD2"/>
    <w:lvl w:ilvl="0" w:tplc="1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0052"/>
    <w:multiLevelType w:val="hybridMultilevel"/>
    <w:tmpl w:val="7A069F22"/>
    <w:lvl w:ilvl="0" w:tplc="1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59030BBA"/>
    <w:multiLevelType w:val="hybridMultilevel"/>
    <w:tmpl w:val="30EA1042"/>
    <w:lvl w:ilvl="0" w:tplc="0A8637E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D5E1C"/>
    <w:multiLevelType w:val="hybridMultilevel"/>
    <w:tmpl w:val="69FE948E"/>
    <w:lvl w:ilvl="0" w:tplc="10981EFC">
      <w:start w:val="1"/>
      <w:numFmt w:val="bullet"/>
      <w:pStyle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C77FE"/>
    <w:multiLevelType w:val="hybridMultilevel"/>
    <w:tmpl w:val="528E8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5687"/>
    <w:multiLevelType w:val="hybridMultilevel"/>
    <w:tmpl w:val="9C2CE20C"/>
    <w:lvl w:ilvl="0" w:tplc="1F22E2DC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75354CFC"/>
    <w:multiLevelType w:val="hybridMultilevel"/>
    <w:tmpl w:val="3872CD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A4FB9"/>
    <w:multiLevelType w:val="hybridMultilevel"/>
    <w:tmpl w:val="470056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17"/>
  </w:num>
  <w:num w:numId="7">
    <w:abstractNumId w:val="18"/>
  </w:num>
  <w:num w:numId="8">
    <w:abstractNumId w:val="12"/>
  </w:num>
  <w:num w:numId="9">
    <w:abstractNumId w:val="11"/>
  </w:num>
  <w:num w:numId="10">
    <w:abstractNumId w:val="11"/>
  </w:num>
  <w:num w:numId="11">
    <w:abstractNumId w:val="13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 w:numId="18">
    <w:abstractNumId w:val="4"/>
  </w:num>
  <w:num w:numId="19">
    <w:abstractNumId w:val="7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F2"/>
    <w:rsid w:val="00026471"/>
    <w:rsid w:val="0003266E"/>
    <w:rsid w:val="00044F67"/>
    <w:rsid w:val="00050C9C"/>
    <w:rsid w:val="000A26FB"/>
    <w:rsid w:val="000A4C90"/>
    <w:rsid w:val="000B061C"/>
    <w:rsid w:val="000C086A"/>
    <w:rsid w:val="000C3EBF"/>
    <w:rsid w:val="001028CC"/>
    <w:rsid w:val="00120AD1"/>
    <w:rsid w:val="00132965"/>
    <w:rsid w:val="001362F7"/>
    <w:rsid w:val="0017236A"/>
    <w:rsid w:val="0018367C"/>
    <w:rsid w:val="0018701C"/>
    <w:rsid w:val="001B1A51"/>
    <w:rsid w:val="001B376E"/>
    <w:rsid w:val="001C1A9C"/>
    <w:rsid w:val="001E4E97"/>
    <w:rsid w:val="00200408"/>
    <w:rsid w:val="00206D80"/>
    <w:rsid w:val="00223053"/>
    <w:rsid w:val="00251351"/>
    <w:rsid w:val="002914E0"/>
    <w:rsid w:val="00292A55"/>
    <w:rsid w:val="002A2FE6"/>
    <w:rsid w:val="002A3955"/>
    <w:rsid w:val="002B26FD"/>
    <w:rsid w:val="002C355D"/>
    <w:rsid w:val="002C56E9"/>
    <w:rsid w:val="002E14E9"/>
    <w:rsid w:val="002F75BB"/>
    <w:rsid w:val="00301070"/>
    <w:rsid w:val="00306897"/>
    <w:rsid w:val="00311D1D"/>
    <w:rsid w:val="00342F75"/>
    <w:rsid w:val="00350540"/>
    <w:rsid w:val="00375A54"/>
    <w:rsid w:val="003A099E"/>
    <w:rsid w:val="003B2C71"/>
    <w:rsid w:val="003B5D6C"/>
    <w:rsid w:val="003C3DEA"/>
    <w:rsid w:val="003D779A"/>
    <w:rsid w:val="003E7C55"/>
    <w:rsid w:val="0040179D"/>
    <w:rsid w:val="00404749"/>
    <w:rsid w:val="00432EEF"/>
    <w:rsid w:val="00437CE9"/>
    <w:rsid w:val="004559B6"/>
    <w:rsid w:val="0046357D"/>
    <w:rsid w:val="00485579"/>
    <w:rsid w:val="004A01F7"/>
    <w:rsid w:val="004C21CD"/>
    <w:rsid w:val="004D10B6"/>
    <w:rsid w:val="004D2C34"/>
    <w:rsid w:val="004D322E"/>
    <w:rsid w:val="004E712D"/>
    <w:rsid w:val="00500E61"/>
    <w:rsid w:val="005052E6"/>
    <w:rsid w:val="00525265"/>
    <w:rsid w:val="00531A53"/>
    <w:rsid w:val="005331BD"/>
    <w:rsid w:val="0053398C"/>
    <w:rsid w:val="0055692C"/>
    <w:rsid w:val="005737E4"/>
    <w:rsid w:val="00585FE7"/>
    <w:rsid w:val="005903C9"/>
    <w:rsid w:val="005A45DC"/>
    <w:rsid w:val="005B2B08"/>
    <w:rsid w:val="005F45DE"/>
    <w:rsid w:val="005F76C6"/>
    <w:rsid w:val="006023F2"/>
    <w:rsid w:val="00610A4E"/>
    <w:rsid w:val="006135EB"/>
    <w:rsid w:val="00613677"/>
    <w:rsid w:val="0062765F"/>
    <w:rsid w:val="0065132A"/>
    <w:rsid w:val="00661C47"/>
    <w:rsid w:val="0067686C"/>
    <w:rsid w:val="006831E7"/>
    <w:rsid w:val="006A1D0A"/>
    <w:rsid w:val="006B26FC"/>
    <w:rsid w:val="006D51C6"/>
    <w:rsid w:val="006E160F"/>
    <w:rsid w:val="006F6C29"/>
    <w:rsid w:val="00712269"/>
    <w:rsid w:val="00757510"/>
    <w:rsid w:val="007618AF"/>
    <w:rsid w:val="00783277"/>
    <w:rsid w:val="00796E66"/>
    <w:rsid w:val="007A67DF"/>
    <w:rsid w:val="007B00A4"/>
    <w:rsid w:val="007C4709"/>
    <w:rsid w:val="007D5630"/>
    <w:rsid w:val="007F3DAA"/>
    <w:rsid w:val="00816BC9"/>
    <w:rsid w:val="00820C3D"/>
    <w:rsid w:val="00821B08"/>
    <w:rsid w:val="00830546"/>
    <w:rsid w:val="00836D1D"/>
    <w:rsid w:val="00854EBB"/>
    <w:rsid w:val="0087708C"/>
    <w:rsid w:val="00884A95"/>
    <w:rsid w:val="008A078C"/>
    <w:rsid w:val="008B4CD3"/>
    <w:rsid w:val="008B64A0"/>
    <w:rsid w:val="008B701D"/>
    <w:rsid w:val="008F079B"/>
    <w:rsid w:val="008F20E6"/>
    <w:rsid w:val="009078BC"/>
    <w:rsid w:val="009233CF"/>
    <w:rsid w:val="00940BA6"/>
    <w:rsid w:val="009556EA"/>
    <w:rsid w:val="00981183"/>
    <w:rsid w:val="009A7552"/>
    <w:rsid w:val="009B6847"/>
    <w:rsid w:val="009C26AB"/>
    <w:rsid w:val="009D0EA9"/>
    <w:rsid w:val="009F7B67"/>
    <w:rsid w:val="00A067C7"/>
    <w:rsid w:val="00A177B2"/>
    <w:rsid w:val="00A4288A"/>
    <w:rsid w:val="00A43909"/>
    <w:rsid w:val="00A537C5"/>
    <w:rsid w:val="00A542BA"/>
    <w:rsid w:val="00A60B6A"/>
    <w:rsid w:val="00A7474E"/>
    <w:rsid w:val="00A86284"/>
    <w:rsid w:val="00AB13B1"/>
    <w:rsid w:val="00AF7AA9"/>
    <w:rsid w:val="00B52FCA"/>
    <w:rsid w:val="00B61503"/>
    <w:rsid w:val="00B62BEE"/>
    <w:rsid w:val="00B77F85"/>
    <w:rsid w:val="00BC4DB9"/>
    <w:rsid w:val="00BD6E62"/>
    <w:rsid w:val="00BF2AEE"/>
    <w:rsid w:val="00BF7EAB"/>
    <w:rsid w:val="00C16588"/>
    <w:rsid w:val="00C237A1"/>
    <w:rsid w:val="00C41C92"/>
    <w:rsid w:val="00C50FE5"/>
    <w:rsid w:val="00C52E5B"/>
    <w:rsid w:val="00C9248D"/>
    <w:rsid w:val="00CA42F3"/>
    <w:rsid w:val="00CA66F0"/>
    <w:rsid w:val="00CC0340"/>
    <w:rsid w:val="00CC0C48"/>
    <w:rsid w:val="00D0379C"/>
    <w:rsid w:val="00D118C4"/>
    <w:rsid w:val="00D47253"/>
    <w:rsid w:val="00D901DA"/>
    <w:rsid w:val="00D950D3"/>
    <w:rsid w:val="00DA7CA5"/>
    <w:rsid w:val="00DC66C7"/>
    <w:rsid w:val="00DD2D0E"/>
    <w:rsid w:val="00DD62E2"/>
    <w:rsid w:val="00E01676"/>
    <w:rsid w:val="00E14AB6"/>
    <w:rsid w:val="00E223A8"/>
    <w:rsid w:val="00E24456"/>
    <w:rsid w:val="00E52705"/>
    <w:rsid w:val="00E82D63"/>
    <w:rsid w:val="00E8367C"/>
    <w:rsid w:val="00E86931"/>
    <w:rsid w:val="00E86DCB"/>
    <w:rsid w:val="00EB635A"/>
    <w:rsid w:val="00EE5EE1"/>
    <w:rsid w:val="00F007D4"/>
    <w:rsid w:val="00F961EF"/>
    <w:rsid w:val="00FC2AF2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2CC33CB9"/>
  <w15:docId w15:val="{41E0A479-0451-4ACD-BEBD-42BDA1BD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76E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rsid w:val="00A43909"/>
    <w:pPr>
      <w:spacing w:after="0" w:line="240" w:lineRule="auto"/>
    </w:pPr>
    <w:rPr>
      <w:rFonts w:ascii="Lucida Sans Mäori" w:eastAsia="Times New Roman" w:hAnsi="Lucida Sans Mäo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43909"/>
    <w:rPr>
      <w:rFonts w:ascii="Lucida Sans Mäori" w:eastAsia="Times New Roman" w:hAnsi="Lucida Sans Mäo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1CD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1CD"/>
    <w:rPr>
      <w:rFonts w:ascii="Arial" w:hAnsi="Arial"/>
      <w:b/>
      <w:bCs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1C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1C47"/>
    <w:rPr>
      <w:rFonts w:ascii="Arial" w:hAnsi="Arial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6B2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26FC"/>
    <w:rPr>
      <w:rFonts w:ascii="Arial" w:hAnsi="Arial"/>
      <w:lang w:val="en-GB"/>
    </w:rPr>
  </w:style>
  <w:style w:type="paragraph" w:customStyle="1" w:styleId="Bullet">
    <w:name w:val="Bullet"/>
    <w:rsid w:val="006B26FC"/>
    <w:pPr>
      <w:numPr>
        <w:numId w:val="13"/>
      </w:numPr>
      <w:spacing w:before="60" w:after="60" w:line="240" w:lineRule="auto"/>
    </w:pPr>
    <w:rPr>
      <w:rFonts w:ascii="Tahoma" w:eastAsia="Times New Roman" w:hAnsi="Tahoma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78DD-40E0-4D3F-ACB4-403D410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Nicky Foster</cp:lastModifiedBy>
  <cp:revision>2</cp:revision>
  <cp:lastPrinted>2019-10-31T19:49:00Z</cp:lastPrinted>
  <dcterms:created xsi:type="dcterms:W3CDTF">2020-06-14T22:09:00Z</dcterms:created>
  <dcterms:modified xsi:type="dcterms:W3CDTF">2020-06-14T22:09:00Z</dcterms:modified>
</cp:coreProperties>
</file>