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55D" w:rsidRPr="00FC6468" w:rsidRDefault="00FC2AF2" w:rsidP="00FC2AF2">
      <w:pPr>
        <w:tabs>
          <w:tab w:val="left" w:pos="2268"/>
        </w:tabs>
        <w:rPr>
          <w:b/>
        </w:rPr>
      </w:pPr>
      <w:r w:rsidRPr="00FC6468">
        <w:rPr>
          <w:b/>
        </w:rPr>
        <w:t>Job Title:</w:t>
      </w:r>
      <w:r w:rsidRPr="00FC6468">
        <w:rPr>
          <w:b/>
        </w:rPr>
        <w:tab/>
      </w:r>
      <w:r w:rsidR="003033A4">
        <w:rPr>
          <w:b/>
        </w:rPr>
        <w:t>Dent</w:t>
      </w:r>
      <w:r w:rsidR="00DC192D">
        <w:rPr>
          <w:b/>
        </w:rPr>
        <w:t xml:space="preserve">al </w:t>
      </w:r>
      <w:r w:rsidR="00491EB7">
        <w:rPr>
          <w:b/>
        </w:rPr>
        <w:t>Assistant</w:t>
      </w:r>
    </w:p>
    <w:p w:rsidR="00FC2AF2" w:rsidRPr="00FC6468" w:rsidRDefault="00FC2AF2" w:rsidP="00FC2AF2">
      <w:pPr>
        <w:tabs>
          <w:tab w:val="left" w:pos="2268"/>
        </w:tabs>
        <w:rPr>
          <w:b/>
        </w:rPr>
      </w:pPr>
      <w:r w:rsidRPr="00FC6468">
        <w:rPr>
          <w:b/>
        </w:rPr>
        <w:t>Department:</w:t>
      </w:r>
      <w:r w:rsidRPr="00FC6468">
        <w:rPr>
          <w:b/>
        </w:rPr>
        <w:tab/>
      </w:r>
      <w:r w:rsidR="00DC192D">
        <w:rPr>
          <w:color w:val="000000"/>
        </w:rPr>
        <w:t xml:space="preserve">Oranga Niho </w:t>
      </w:r>
      <w:r w:rsidR="00DC192D" w:rsidRPr="00FD74E1">
        <w:rPr>
          <w:color w:val="000000"/>
        </w:rPr>
        <w:t>– Hauora Heretaunga</w:t>
      </w:r>
    </w:p>
    <w:p w:rsidR="00FC2AF2" w:rsidRPr="00FC6468" w:rsidRDefault="00FC2AF2" w:rsidP="00FC2AF2">
      <w:pPr>
        <w:tabs>
          <w:tab w:val="left" w:pos="2268"/>
        </w:tabs>
        <w:rPr>
          <w:b/>
        </w:rPr>
      </w:pPr>
      <w:r w:rsidRPr="00FC6468">
        <w:rPr>
          <w:b/>
        </w:rPr>
        <w:t>Responsible to:</w:t>
      </w:r>
      <w:r w:rsidRPr="00FC6468">
        <w:rPr>
          <w:b/>
        </w:rPr>
        <w:tab/>
      </w:r>
      <w:bookmarkStart w:id="0" w:name="_GoBack"/>
      <w:r w:rsidR="00AA225D">
        <w:rPr>
          <w:color w:val="000000"/>
        </w:rPr>
        <w:t>Kaiārahi Oranga Niho / Team Leader Dental</w:t>
      </w:r>
      <w:bookmarkEnd w:id="0"/>
    </w:p>
    <w:p w:rsidR="009479AD" w:rsidRPr="00167A2C" w:rsidRDefault="00FC2AF2" w:rsidP="003033A4">
      <w:pPr>
        <w:tabs>
          <w:tab w:val="left" w:pos="2268"/>
        </w:tabs>
        <w:spacing w:after="240"/>
        <w:ind w:left="2265" w:hanging="2265"/>
        <w:rPr>
          <w:b/>
        </w:rPr>
      </w:pPr>
      <w:r w:rsidRPr="00FC6468">
        <w:rPr>
          <w:b/>
        </w:rPr>
        <w:t>Purpose Statement:</w:t>
      </w:r>
      <w:r w:rsidRPr="00FC6468">
        <w:rPr>
          <w:b/>
        </w:rPr>
        <w:tab/>
      </w:r>
      <w:r w:rsidR="00491EB7">
        <w:rPr>
          <w:rFonts w:cs="Arial"/>
        </w:rPr>
        <w:t>To assist the Dentists and Dental Therapists in d</w:t>
      </w:r>
      <w:r w:rsidR="00491EB7" w:rsidRPr="001B1A29">
        <w:rPr>
          <w:rFonts w:cs="Arial"/>
        </w:rPr>
        <w:t>elivering</w:t>
      </w:r>
      <w:r w:rsidR="00491EB7">
        <w:rPr>
          <w:rFonts w:cs="Arial"/>
        </w:rPr>
        <w:t xml:space="preserve"> a</w:t>
      </w:r>
      <w:r w:rsidR="00491EB7" w:rsidRPr="001B1A29">
        <w:rPr>
          <w:rFonts w:cs="Arial"/>
        </w:rPr>
        <w:t xml:space="preserve">ppropriate and accessible </w:t>
      </w:r>
      <w:r w:rsidR="00491EB7">
        <w:rPr>
          <w:rFonts w:cs="Arial"/>
        </w:rPr>
        <w:t xml:space="preserve">oral health </w:t>
      </w:r>
      <w:r w:rsidR="00491EB7" w:rsidRPr="001B1A29">
        <w:rPr>
          <w:rFonts w:cs="Arial"/>
        </w:rPr>
        <w:t xml:space="preserve">services that meet the needs of whānau and </w:t>
      </w:r>
      <w:r w:rsidR="00491EB7" w:rsidRPr="00167A2C">
        <w:rPr>
          <w:rFonts w:cs="Arial"/>
        </w:rPr>
        <w:t>improves whānau well-being</w:t>
      </w:r>
    </w:p>
    <w:p w:rsidR="00C96756" w:rsidRPr="00167A2C" w:rsidRDefault="00C96756" w:rsidP="00C96756">
      <w:pPr>
        <w:tabs>
          <w:tab w:val="left" w:pos="2268"/>
        </w:tabs>
        <w:spacing w:after="0"/>
        <w:rPr>
          <w:b/>
          <w:lang w:val="en-NZ"/>
        </w:rPr>
      </w:pPr>
      <w:r w:rsidRPr="00167A2C">
        <w:rPr>
          <w:b/>
          <w:lang w:val="en-NZ"/>
        </w:rPr>
        <w:t>Mission:</w:t>
      </w:r>
      <w:r w:rsidRPr="00167A2C">
        <w:rPr>
          <w:b/>
          <w:lang w:val="en-NZ"/>
        </w:rPr>
        <w:tab/>
      </w:r>
      <w:r w:rsidRPr="00167A2C">
        <w:rPr>
          <w:lang w:val="en-NZ"/>
        </w:rPr>
        <w:t xml:space="preserve">Mauri Ora ki </w:t>
      </w:r>
      <w:proofErr w:type="gramStart"/>
      <w:r w:rsidRPr="00167A2C">
        <w:rPr>
          <w:lang w:val="en-NZ"/>
        </w:rPr>
        <w:t>te</w:t>
      </w:r>
      <w:proofErr w:type="gramEnd"/>
      <w:r w:rsidRPr="00167A2C">
        <w:rPr>
          <w:lang w:val="en-NZ"/>
        </w:rPr>
        <w:t xml:space="preserve"> Mana Maori</w:t>
      </w:r>
    </w:p>
    <w:p w:rsidR="00C96756" w:rsidRPr="00167A2C" w:rsidRDefault="00C96756" w:rsidP="00C96756">
      <w:pPr>
        <w:tabs>
          <w:tab w:val="left" w:pos="2268"/>
        </w:tabs>
        <w:spacing w:after="240"/>
        <w:rPr>
          <w:lang w:val="en-NZ"/>
        </w:rPr>
      </w:pPr>
      <w:r w:rsidRPr="00167A2C">
        <w:rPr>
          <w:b/>
          <w:lang w:val="en-NZ"/>
        </w:rPr>
        <w:tab/>
      </w:r>
      <w:r w:rsidRPr="00167A2C">
        <w:rPr>
          <w:lang w:val="en-NZ"/>
        </w:rPr>
        <w:t>Realising Whānau Potential</w:t>
      </w:r>
    </w:p>
    <w:p w:rsidR="00223053" w:rsidRPr="00167A2C" w:rsidRDefault="00223053" w:rsidP="00223053">
      <w:pPr>
        <w:tabs>
          <w:tab w:val="left" w:pos="2268"/>
        </w:tabs>
        <w:spacing w:after="120"/>
        <w:ind w:left="2265" w:hanging="2265"/>
        <w:jc w:val="both"/>
        <w:rPr>
          <w:b/>
        </w:rPr>
      </w:pPr>
      <w:r w:rsidRPr="00167A2C">
        <w:rPr>
          <w:b/>
        </w:rPr>
        <w:t>Values:</w:t>
      </w:r>
      <w:r w:rsidRPr="00167A2C">
        <w:rPr>
          <w:b/>
        </w:rPr>
        <w:tab/>
      </w:r>
      <w:r w:rsidRPr="00167A2C">
        <w:rPr>
          <w:b/>
        </w:rPr>
        <w:tab/>
        <w:t xml:space="preserve">Kotahitanga:  </w:t>
      </w:r>
      <w:r w:rsidRPr="00167A2C">
        <w:t>We are kaupapa driven and work with each other and others to enhance Wh</w:t>
      </w:r>
      <w:r w:rsidRPr="00167A2C">
        <w:rPr>
          <w:rFonts w:cs="Arial"/>
        </w:rPr>
        <w:t>ā</w:t>
      </w:r>
      <w:r w:rsidRPr="00167A2C">
        <w:t>nau potential</w:t>
      </w:r>
    </w:p>
    <w:p w:rsidR="00223053" w:rsidRPr="00167A2C" w:rsidRDefault="00223053" w:rsidP="00223053">
      <w:pPr>
        <w:tabs>
          <w:tab w:val="left" w:pos="2268"/>
        </w:tabs>
        <w:spacing w:after="120"/>
        <w:ind w:left="2268"/>
        <w:jc w:val="both"/>
        <w:rPr>
          <w:b/>
        </w:rPr>
      </w:pPr>
      <w:r w:rsidRPr="00167A2C">
        <w:rPr>
          <w:b/>
        </w:rPr>
        <w:t xml:space="preserve">Whānaungatanga:  </w:t>
      </w:r>
      <w:r w:rsidRPr="00167A2C">
        <w:t>We are customer/whānau driven and actively foster and form positive relationships, partnerships, alliances and connections</w:t>
      </w:r>
    </w:p>
    <w:p w:rsidR="00223053" w:rsidRPr="00167A2C" w:rsidRDefault="00223053" w:rsidP="00223053">
      <w:pPr>
        <w:tabs>
          <w:tab w:val="left" w:pos="2268"/>
        </w:tabs>
        <w:spacing w:after="120"/>
        <w:ind w:left="2268"/>
        <w:jc w:val="both"/>
        <w:rPr>
          <w:b/>
        </w:rPr>
      </w:pPr>
      <w:r w:rsidRPr="00167A2C">
        <w:rPr>
          <w:b/>
        </w:rPr>
        <w:t xml:space="preserve">Kaitiakitanga:  </w:t>
      </w:r>
      <w:r w:rsidRPr="00167A2C">
        <w:t>We exhibit custodianship and are stewards of our resources to advance the kaupapa</w:t>
      </w:r>
    </w:p>
    <w:p w:rsidR="00223053" w:rsidRPr="00167A2C" w:rsidRDefault="00223053" w:rsidP="00223053">
      <w:pPr>
        <w:tabs>
          <w:tab w:val="left" w:pos="2268"/>
        </w:tabs>
        <w:spacing w:after="120"/>
        <w:ind w:left="2268"/>
        <w:jc w:val="both"/>
      </w:pPr>
      <w:r w:rsidRPr="00167A2C">
        <w:rPr>
          <w:b/>
        </w:rPr>
        <w:t xml:space="preserve">Whakamana:  </w:t>
      </w:r>
      <w:r w:rsidRPr="00167A2C">
        <w:t>We are outcome focused and recognise, respect and uphold mana.</w:t>
      </w:r>
    </w:p>
    <w:p w:rsidR="00A271DB" w:rsidRPr="00167A2C" w:rsidRDefault="00A271DB" w:rsidP="00223053">
      <w:pPr>
        <w:tabs>
          <w:tab w:val="left" w:pos="2268"/>
        </w:tabs>
        <w:spacing w:after="0"/>
        <w:jc w:val="both"/>
        <w:rPr>
          <w:rFonts w:ascii="Arial Bold" w:hAnsi="Arial Bold"/>
          <w:b/>
        </w:rPr>
      </w:pPr>
    </w:p>
    <w:p w:rsidR="00223053" w:rsidRPr="00167A2C" w:rsidRDefault="00223053" w:rsidP="00223053">
      <w:pPr>
        <w:tabs>
          <w:tab w:val="left" w:pos="2268"/>
        </w:tabs>
        <w:spacing w:after="0"/>
        <w:jc w:val="both"/>
        <w:rPr>
          <w:rFonts w:ascii="Arial Bold" w:hAnsi="Arial Bold"/>
          <w:b/>
        </w:rPr>
      </w:pPr>
      <w:r w:rsidRPr="00167A2C">
        <w:rPr>
          <w:rFonts w:ascii="Arial Bold" w:hAnsi="Arial Bold"/>
          <w:b/>
        </w:rPr>
        <w:t>Relationships:</w:t>
      </w:r>
      <w:r w:rsidRPr="00167A2C">
        <w:rPr>
          <w:rFonts w:ascii="Arial Bold" w:hAnsi="Arial Bold"/>
          <w:b/>
        </w:rPr>
        <w:tab/>
        <w:t>External</w:t>
      </w:r>
    </w:p>
    <w:p w:rsidR="009078BC" w:rsidRPr="00167A2C" w:rsidRDefault="003033A4" w:rsidP="00223053">
      <w:pPr>
        <w:tabs>
          <w:tab w:val="left" w:pos="2268"/>
        </w:tabs>
        <w:spacing w:after="0"/>
        <w:ind w:left="2268"/>
        <w:jc w:val="both"/>
        <w:rPr>
          <w:rFonts w:cs="Arial"/>
        </w:rPr>
      </w:pPr>
      <w:proofErr w:type="gramStart"/>
      <w:r w:rsidRPr="00167A2C">
        <w:rPr>
          <w:rFonts w:cs="Arial"/>
        </w:rPr>
        <w:t>S</w:t>
      </w:r>
      <w:r w:rsidR="00A271DB" w:rsidRPr="00167A2C">
        <w:rPr>
          <w:rFonts w:cs="Arial"/>
        </w:rPr>
        <w:t>chools</w:t>
      </w:r>
      <w:r w:rsidR="00491EB7" w:rsidRPr="00167A2C">
        <w:rPr>
          <w:rFonts w:cs="Arial"/>
        </w:rPr>
        <w:t>,</w:t>
      </w:r>
      <w:r w:rsidRPr="00167A2C">
        <w:rPr>
          <w:rFonts w:cs="Arial"/>
        </w:rPr>
        <w:t xml:space="preserve"> Dental Services</w:t>
      </w:r>
      <w:r w:rsidR="00A271DB" w:rsidRPr="00167A2C">
        <w:rPr>
          <w:rFonts w:cs="Arial"/>
        </w:rPr>
        <w:t>, HBDHB</w:t>
      </w:r>
      <w:r w:rsidR="00774646" w:rsidRPr="00167A2C">
        <w:rPr>
          <w:rFonts w:cs="Arial"/>
        </w:rPr>
        <w:t xml:space="preserve"> Health Care Services, PHO, Other GP Services</w:t>
      </w:r>
      <w:r w:rsidRPr="00167A2C">
        <w:rPr>
          <w:rFonts w:cs="Arial"/>
        </w:rPr>
        <w:t>, HB Secondary Schools, Patients and Whanau.</w:t>
      </w:r>
      <w:proofErr w:type="gramEnd"/>
    </w:p>
    <w:p w:rsidR="00A372B1" w:rsidRPr="00167A2C" w:rsidRDefault="00A372B1" w:rsidP="00223053">
      <w:pPr>
        <w:tabs>
          <w:tab w:val="left" w:pos="2268"/>
        </w:tabs>
        <w:spacing w:after="0"/>
        <w:ind w:left="2268"/>
        <w:jc w:val="both"/>
        <w:rPr>
          <w:rFonts w:cs="Arial"/>
          <w:b/>
        </w:rPr>
      </w:pPr>
    </w:p>
    <w:p w:rsidR="00223053" w:rsidRPr="00167A2C" w:rsidRDefault="00223053" w:rsidP="00223053">
      <w:pPr>
        <w:tabs>
          <w:tab w:val="left" w:pos="2268"/>
        </w:tabs>
        <w:spacing w:after="0"/>
        <w:ind w:left="2268"/>
        <w:jc w:val="both"/>
        <w:rPr>
          <w:rFonts w:cs="Arial"/>
          <w:b/>
        </w:rPr>
      </w:pPr>
      <w:r w:rsidRPr="00167A2C">
        <w:rPr>
          <w:rFonts w:cs="Arial"/>
          <w:b/>
        </w:rPr>
        <w:t>Internal</w:t>
      </w:r>
    </w:p>
    <w:p w:rsidR="00A271DB" w:rsidRPr="00167A2C" w:rsidRDefault="00774646" w:rsidP="00A271DB">
      <w:pPr>
        <w:tabs>
          <w:tab w:val="left" w:pos="2268"/>
        </w:tabs>
        <w:spacing w:after="0"/>
        <w:ind w:left="2268"/>
        <w:jc w:val="both"/>
        <w:rPr>
          <w:rFonts w:cs="Arial"/>
          <w:lang w:val="en-NZ"/>
        </w:rPr>
      </w:pPr>
      <w:r w:rsidRPr="00167A2C">
        <w:rPr>
          <w:rFonts w:cs="Arial"/>
          <w:lang w:val="en-US"/>
        </w:rPr>
        <w:t xml:space="preserve">Clinical Supervision, Social Services, </w:t>
      </w:r>
      <w:r w:rsidR="00A271DB" w:rsidRPr="00167A2C">
        <w:rPr>
          <w:rFonts w:cs="Arial"/>
          <w:lang w:val="en-US"/>
        </w:rPr>
        <w:t xml:space="preserve">Oranga Hinengaro, Hauora Heretaunga, </w:t>
      </w:r>
      <w:r w:rsidR="003033A4" w:rsidRPr="00167A2C">
        <w:rPr>
          <w:rFonts w:cs="Arial"/>
          <w:lang w:val="en-US"/>
        </w:rPr>
        <w:t xml:space="preserve">Management, </w:t>
      </w:r>
      <w:r w:rsidR="00A271DB" w:rsidRPr="00167A2C">
        <w:rPr>
          <w:rFonts w:cs="Arial"/>
          <w:lang w:val="en-US"/>
        </w:rPr>
        <w:t xml:space="preserve">Other TToH Services </w:t>
      </w:r>
    </w:p>
    <w:p w:rsidR="0078739C" w:rsidRPr="00167A2C" w:rsidRDefault="0078739C" w:rsidP="00223053">
      <w:pPr>
        <w:tabs>
          <w:tab w:val="left" w:pos="2268"/>
        </w:tabs>
        <w:spacing w:after="0"/>
        <w:ind w:left="2268"/>
        <w:jc w:val="both"/>
        <w:rPr>
          <w:rFonts w:cs="Arial"/>
        </w:rPr>
      </w:pPr>
    </w:p>
    <w:p w:rsidR="0078739C" w:rsidRPr="00167A2C" w:rsidRDefault="0078739C" w:rsidP="0078739C">
      <w:pPr>
        <w:tabs>
          <w:tab w:val="left" w:pos="2268"/>
        </w:tabs>
        <w:spacing w:after="0" w:line="360" w:lineRule="auto"/>
        <w:jc w:val="both"/>
        <w:rPr>
          <w:rFonts w:cs="Arial"/>
          <w:b/>
        </w:rPr>
      </w:pPr>
      <w:r w:rsidRPr="00167A2C">
        <w:rPr>
          <w:rFonts w:ascii="Arial Bold" w:hAnsi="Arial Bold"/>
          <w:b/>
        </w:rPr>
        <w:t>VCA Role:</w:t>
      </w:r>
      <w:r w:rsidRPr="00167A2C">
        <w:rPr>
          <w:rFonts w:ascii="Arial Bold" w:hAnsi="Arial Bold"/>
          <w:b/>
        </w:rPr>
        <w:tab/>
      </w:r>
      <w:r w:rsidRPr="00167A2C">
        <w:rPr>
          <w:rFonts w:cs="Arial"/>
        </w:rPr>
        <w:t>Core Children’s Worker</w:t>
      </w:r>
    </w:p>
    <w:p w:rsidR="00223053" w:rsidRPr="00167A2C" w:rsidRDefault="00223053" w:rsidP="00223053">
      <w:pPr>
        <w:tabs>
          <w:tab w:val="left" w:pos="2268"/>
        </w:tabs>
        <w:spacing w:before="120" w:after="120"/>
        <w:jc w:val="both"/>
        <w:rPr>
          <w:rFonts w:cs="Arial"/>
          <w:caps/>
        </w:rPr>
      </w:pPr>
      <w:r w:rsidRPr="00167A2C">
        <w:rPr>
          <w:rFonts w:ascii="Arial Bold" w:hAnsi="Arial Bold"/>
          <w:b/>
        </w:rPr>
        <w:t>Structure:</w:t>
      </w:r>
      <w:r w:rsidRPr="00167A2C">
        <w:rPr>
          <w:rFonts w:ascii="Arial Bold" w:hAnsi="Arial Bold"/>
          <w:b/>
        </w:rPr>
        <w:tab/>
      </w:r>
      <w:r w:rsidRPr="00167A2C">
        <w:rPr>
          <w:rFonts w:cs="Arial"/>
        </w:rPr>
        <w:t>Refer to Structure Chart</w:t>
      </w:r>
    </w:p>
    <w:p w:rsidR="00A372B1" w:rsidRPr="00167A2C" w:rsidRDefault="00A372B1">
      <w:pPr>
        <w:rPr>
          <w:rFonts w:ascii="Arial Bold" w:hAnsi="Arial Bold"/>
          <w:b/>
          <w:caps/>
          <w:sz w:val="28"/>
          <w:szCs w:val="28"/>
        </w:rPr>
      </w:pPr>
      <w:r w:rsidRPr="00167A2C">
        <w:rPr>
          <w:rFonts w:ascii="Arial Bold" w:hAnsi="Arial Bold"/>
          <w:b/>
          <w:caps/>
          <w:sz w:val="28"/>
          <w:szCs w:val="28"/>
        </w:rPr>
        <w:br w:type="page"/>
      </w:r>
    </w:p>
    <w:p w:rsidR="00FC6468" w:rsidRPr="00167A2C" w:rsidRDefault="00FC6468" w:rsidP="00FC6468">
      <w:pPr>
        <w:tabs>
          <w:tab w:val="left" w:pos="2268"/>
        </w:tabs>
        <w:spacing w:before="240" w:after="120"/>
        <w:jc w:val="both"/>
        <w:rPr>
          <w:rFonts w:ascii="Arial Bold" w:hAnsi="Arial Bold"/>
          <w:b/>
          <w:caps/>
          <w:sz w:val="28"/>
          <w:szCs w:val="28"/>
        </w:rPr>
      </w:pPr>
      <w:r w:rsidRPr="00167A2C">
        <w:rPr>
          <w:rFonts w:ascii="Arial Bold" w:hAnsi="Arial Bold"/>
          <w:b/>
          <w:caps/>
          <w:sz w:val="28"/>
          <w:szCs w:val="28"/>
        </w:rPr>
        <w:lastRenderedPageBreak/>
        <w:t>Key Accountabilities</w:t>
      </w:r>
    </w:p>
    <w:p w:rsidR="00FC6468" w:rsidRPr="00167A2C" w:rsidRDefault="00FC6468" w:rsidP="00FC6468">
      <w:pPr>
        <w:tabs>
          <w:tab w:val="left" w:pos="2268"/>
        </w:tabs>
        <w:spacing w:before="240" w:after="120"/>
        <w:ind w:left="357"/>
        <w:jc w:val="both"/>
        <w:rPr>
          <w:b/>
          <w:i/>
          <w:sz w:val="24"/>
          <w:szCs w:val="24"/>
        </w:rPr>
      </w:pPr>
      <w:r w:rsidRPr="00167A2C">
        <w:rPr>
          <w:b/>
          <w:i/>
          <w:sz w:val="24"/>
          <w:szCs w:val="24"/>
        </w:rPr>
        <w:t>Kaupapa Te Taiwhenua o Heretaunga</w:t>
      </w:r>
    </w:p>
    <w:p w:rsidR="00FB0271" w:rsidRPr="00167A2C" w:rsidRDefault="00FB0271" w:rsidP="00DC399D">
      <w:pPr>
        <w:numPr>
          <w:ilvl w:val="0"/>
          <w:numId w:val="6"/>
        </w:numPr>
        <w:tabs>
          <w:tab w:val="left" w:pos="2268"/>
        </w:tabs>
        <w:spacing w:after="0"/>
        <w:contextualSpacing/>
        <w:rPr>
          <w:lang w:val="en-US"/>
        </w:rPr>
      </w:pPr>
      <w:r w:rsidRPr="00167A2C">
        <w:rPr>
          <w:lang w:val="en-NZ"/>
        </w:rPr>
        <w:t>Contribute to the delivery of effective, integrated, whānau-focused services as part of a team and individually</w:t>
      </w:r>
    </w:p>
    <w:p w:rsidR="00FB0271" w:rsidRPr="00167A2C" w:rsidRDefault="00FB0271" w:rsidP="00DC399D">
      <w:pPr>
        <w:numPr>
          <w:ilvl w:val="0"/>
          <w:numId w:val="6"/>
        </w:numPr>
        <w:spacing w:after="0"/>
        <w:contextualSpacing/>
        <w:rPr>
          <w:lang w:val="en-NZ"/>
        </w:rPr>
      </w:pPr>
      <w:r w:rsidRPr="00167A2C">
        <w:rPr>
          <w:lang w:val="en-NZ"/>
        </w:rPr>
        <w:t xml:space="preserve">Work with manager and colleagues in a respectful and professional manner at all times maintaining focus on the </w:t>
      </w:r>
      <w:proofErr w:type="gramStart"/>
      <w:r w:rsidRPr="00167A2C">
        <w:rPr>
          <w:lang w:val="en-NZ"/>
        </w:rPr>
        <w:t>kaupapa,</w:t>
      </w:r>
      <w:proofErr w:type="gramEnd"/>
      <w:r w:rsidRPr="00167A2C">
        <w:rPr>
          <w:lang w:val="en-NZ"/>
        </w:rPr>
        <w:t xml:space="preserve"> and doing what it takes to advance the kaupapa.</w:t>
      </w:r>
    </w:p>
    <w:p w:rsidR="00FB0271" w:rsidRPr="00167A2C" w:rsidRDefault="00FB0271" w:rsidP="00DC399D">
      <w:pPr>
        <w:numPr>
          <w:ilvl w:val="0"/>
          <w:numId w:val="6"/>
        </w:numPr>
        <w:spacing w:after="0"/>
        <w:contextualSpacing/>
        <w:rPr>
          <w:lang w:val="en-NZ"/>
        </w:rPr>
      </w:pPr>
      <w:r w:rsidRPr="00167A2C">
        <w:rPr>
          <w:lang w:val="en-NZ"/>
        </w:rPr>
        <w:t>Develop knowledge of the wider support network that TToH offers whānau, and promote whānau access to that support</w:t>
      </w:r>
    </w:p>
    <w:p w:rsidR="00FB0271" w:rsidRPr="00167A2C" w:rsidRDefault="00FB0271" w:rsidP="00DC399D">
      <w:pPr>
        <w:numPr>
          <w:ilvl w:val="0"/>
          <w:numId w:val="6"/>
        </w:numPr>
        <w:spacing w:after="0"/>
        <w:contextualSpacing/>
        <w:rPr>
          <w:lang w:val="en-NZ"/>
        </w:rPr>
      </w:pPr>
      <w:r w:rsidRPr="00167A2C">
        <w:rPr>
          <w:lang w:val="en-NZ"/>
        </w:rPr>
        <w:t>Understand and promote all aspects of the TToH Kaupapa</w:t>
      </w:r>
    </w:p>
    <w:p w:rsidR="00FB0271" w:rsidRPr="00167A2C" w:rsidRDefault="00FB0271" w:rsidP="00DC399D">
      <w:pPr>
        <w:numPr>
          <w:ilvl w:val="0"/>
          <w:numId w:val="6"/>
        </w:numPr>
        <w:spacing w:after="0"/>
        <w:contextualSpacing/>
        <w:rPr>
          <w:lang w:val="en-NZ"/>
        </w:rPr>
      </w:pPr>
      <w:r w:rsidRPr="00167A2C">
        <w:rPr>
          <w:lang w:val="en-NZ"/>
        </w:rPr>
        <w:t xml:space="preserve">Adhere to and apply TToH values in all aspects of </w:t>
      </w:r>
      <w:proofErr w:type="spellStart"/>
      <w:r w:rsidRPr="00167A2C">
        <w:rPr>
          <w:lang w:val="en-NZ"/>
        </w:rPr>
        <w:t>TToH’s</w:t>
      </w:r>
      <w:proofErr w:type="spellEnd"/>
      <w:r w:rsidRPr="00167A2C">
        <w:rPr>
          <w:lang w:val="en-NZ"/>
        </w:rPr>
        <w:t xml:space="preserve"> work </w:t>
      </w:r>
    </w:p>
    <w:p w:rsidR="00FB0271" w:rsidRPr="00167A2C" w:rsidRDefault="00FB0271" w:rsidP="00DC399D">
      <w:pPr>
        <w:numPr>
          <w:ilvl w:val="0"/>
          <w:numId w:val="6"/>
        </w:numPr>
        <w:spacing w:after="0"/>
        <w:contextualSpacing/>
        <w:rPr>
          <w:lang w:val="en-NZ"/>
        </w:rPr>
      </w:pPr>
      <w:r w:rsidRPr="00167A2C">
        <w:rPr>
          <w:lang w:val="en-NZ"/>
        </w:rPr>
        <w:t xml:space="preserve">Participate in TToH kaupapa activities, including karakia, waiata and marae </w:t>
      </w:r>
      <w:proofErr w:type="spellStart"/>
      <w:r w:rsidRPr="00167A2C">
        <w:rPr>
          <w:lang w:val="en-NZ"/>
        </w:rPr>
        <w:t>noho</w:t>
      </w:r>
      <w:proofErr w:type="spellEnd"/>
    </w:p>
    <w:p w:rsidR="00FB0271" w:rsidRPr="00167A2C" w:rsidRDefault="00FB0271" w:rsidP="00DC399D">
      <w:pPr>
        <w:numPr>
          <w:ilvl w:val="0"/>
          <w:numId w:val="6"/>
        </w:numPr>
        <w:spacing w:after="0"/>
        <w:contextualSpacing/>
        <w:rPr>
          <w:lang w:val="en-NZ"/>
        </w:rPr>
      </w:pPr>
      <w:r w:rsidRPr="00167A2C">
        <w:rPr>
          <w:lang w:val="en-NZ"/>
        </w:rPr>
        <w:t>Take opportunities for cultural development to advance understanding, competence and contribution to the kaupapa</w:t>
      </w:r>
    </w:p>
    <w:p w:rsidR="00FB0271" w:rsidRPr="00167A2C" w:rsidRDefault="00FB0271" w:rsidP="00DC399D">
      <w:pPr>
        <w:numPr>
          <w:ilvl w:val="0"/>
          <w:numId w:val="6"/>
        </w:numPr>
        <w:spacing w:after="0"/>
        <w:contextualSpacing/>
        <w:jc w:val="both"/>
        <w:rPr>
          <w:lang w:val="en-NZ"/>
        </w:rPr>
      </w:pPr>
      <w:r w:rsidRPr="00167A2C">
        <w:rPr>
          <w:lang w:val="en-NZ"/>
        </w:rPr>
        <w:t>Participate in TToH systems including the Management Operating System and Tu Kahikatoa performance system, to maintain focus and achievement of performance deliverables</w:t>
      </w:r>
    </w:p>
    <w:p w:rsidR="00FB0271" w:rsidRPr="00167A2C" w:rsidRDefault="00FB0271" w:rsidP="00DC399D">
      <w:pPr>
        <w:numPr>
          <w:ilvl w:val="0"/>
          <w:numId w:val="6"/>
        </w:numPr>
        <w:spacing w:after="0"/>
        <w:contextualSpacing/>
        <w:rPr>
          <w:lang w:val="en-NZ"/>
        </w:rPr>
      </w:pPr>
      <w:r w:rsidRPr="00167A2C">
        <w:rPr>
          <w:lang w:val="en-NZ"/>
        </w:rPr>
        <w:t>Adhere to organisational and professional quality standards and work within team to promote continuous improvement of policies, procedures and practices</w:t>
      </w:r>
    </w:p>
    <w:p w:rsidR="00FB0271" w:rsidRPr="00167A2C" w:rsidRDefault="00FB0271" w:rsidP="00DC399D">
      <w:pPr>
        <w:numPr>
          <w:ilvl w:val="0"/>
          <w:numId w:val="6"/>
        </w:numPr>
        <w:spacing w:after="0"/>
        <w:contextualSpacing/>
        <w:rPr>
          <w:lang w:val="en-NZ"/>
        </w:rPr>
      </w:pPr>
      <w:r w:rsidRPr="00167A2C">
        <w:rPr>
          <w:lang w:val="en-NZ"/>
        </w:rPr>
        <w:t>Participate in regular peer supervision and/or professional supervision</w:t>
      </w:r>
    </w:p>
    <w:p w:rsidR="00FB0271" w:rsidRPr="00167A2C" w:rsidRDefault="00FB0271" w:rsidP="00DC399D">
      <w:pPr>
        <w:numPr>
          <w:ilvl w:val="0"/>
          <w:numId w:val="6"/>
        </w:numPr>
        <w:spacing w:after="0"/>
        <w:contextualSpacing/>
        <w:rPr>
          <w:lang w:val="en-NZ"/>
        </w:rPr>
      </w:pPr>
      <w:r w:rsidRPr="00167A2C">
        <w:rPr>
          <w:lang w:val="en-NZ"/>
        </w:rPr>
        <w:t>Work in a reflective manner and take opportunities for self-development</w:t>
      </w:r>
    </w:p>
    <w:p w:rsidR="000C086A" w:rsidRPr="00167A2C" w:rsidRDefault="000C086A" w:rsidP="00FC6468">
      <w:pPr>
        <w:tabs>
          <w:tab w:val="left" w:pos="2268"/>
        </w:tabs>
        <w:spacing w:before="240" w:after="120"/>
        <w:ind w:left="357"/>
        <w:jc w:val="both"/>
        <w:rPr>
          <w:i/>
          <w:sz w:val="24"/>
          <w:szCs w:val="24"/>
        </w:rPr>
      </w:pPr>
      <w:r w:rsidRPr="00167A2C">
        <w:rPr>
          <w:b/>
          <w:i/>
          <w:sz w:val="24"/>
          <w:szCs w:val="24"/>
        </w:rPr>
        <w:t>W</w:t>
      </w:r>
      <w:r w:rsidR="00FC6468" w:rsidRPr="00167A2C">
        <w:rPr>
          <w:b/>
          <w:i/>
          <w:sz w:val="24"/>
          <w:szCs w:val="24"/>
        </w:rPr>
        <w:t>hānau O</w:t>
      </w:r>
      <w:r w:rsidRPr="00167A2C">
        <w:rPr>
          <w:b/>
          <w:i/>
          <w:sz w:val="24"/>
          <w:szCs w:val="24"/>
        </w:rPr>
        <w:t>ra Practice</w:t>
      </w:r>
    </w:p>
    <w:p w:rsidR="00FB0271" w:rsidRPr="00167A2C" w:rsidRDefault="00FB0271" w:rsidP="00DC399D">
      <w:pPr>
        <w:numPr>
          <w:ilvl w:val="0"/>
          <w:numId w:val="6"/>
        </w:numPr>
        <w:spacing w:after="0"/>
        <w:contextualSpacing/>
        <w:rPr>
          <w:lang w:val="en-NZ"/>
        </w:rPr>
      </w:pPr>
      <w:r w:rsidRPr="00167A2C">
        <w:rPr>
          <w:lang w:val="en-NZ"/>
        </w:rPr>
        <w:t>Develop understanding of the communities that TToH works with</w:t>
      </w:r>
    </w:p>
    <w:p w:rsidR="00FB0271" w:rsidRPr="00167A2C" w:rsidRDefault="00FB0271" w:rsidP="00DC399D">
      <w:pPr>
        <w:numPr>
          <w:ilvl w:val="0"/>
          <w:numId w:val="6"/>
        </w:numPr>
        <w:spacing w:after="0"/>
        <w:contextualSpacing/>
        <w:rPr>
          <w:lang w:val="en-NZ"/>
        </w:rPr>
      </w:pPr>
      <w:r w:rsidRPr="00167A2C">
        <w:rPr>
          <w:lang w:val="en-NZ"/>
        </w:rPr>
        <w:t xml:space="preserve">Be responsive to whanau needs and apply a holistic approach to aligning those needs, priorities and aspirations with the care and support they are offered  </w:t>
      </w:r>
    </w:p>
    <w:p w:rsidR="00FB0271" w:rsidRPr="00167A2C" w:rsidRDefault="00FB0271" w:rsidP="00DC399D">
      <w:pPr>
        <w:numPr>
          <w:ilvl w:val="0"/>
          <w:numId w:val="6"/>
        </w:numPr>
        <w:spacing w:after="0"/>
        <w:contextualSpacing/>
        <w:rPr>
          <w:lang w:val="en-NZ"/>
        </w:rPr>
      </w:pPr>
      <w:r w:rsidRPr="00167A2C">
        <w:rPr>
          <w:lang w:val="en-NZ"/>
        </w:rPr>
        <w:t>Apply Te Ao Māori world view, tikanga and TToH values, to establishing trust, building rapport, and working with whānau</w:t>
      </w:r>
    </w:p>
    <w:p w:rsidR="00FB0271" w:rsidRPr="00167A2C" w:rsidRDefault="00FB0271" w:rsidP="00DC399D">
      <w:pPr>
        <w:numPr>
          <w:ilvl w:val="0"/>
          <w:numId w:val="6"/>
        </w:numPr>
        <w:spacing w:after="0"/>
        <w:contextualSpacing/>
        <w:rPr>
          <w:lang w:val="en-NZ"/>
        </w:rPr>
      </w:pPr>
      <w:r w:rsidRPr="00167A2C">
        <w:rPr>
          <w:lang w:val="en-NZ"/>
        </w:rPr>
        <w:t>Set high expectations of success in outcomes for whānau. Empower, motivate, and build whānau capability and connectedness; support whānau toward achieving independence</w:t>
      </w:r>
    </w:p>
    <w:p w:rsidR="00FB0271" w:rsidRPr="00167A2C" w:rsidRDefault="00FB0271" w:rsidP="00DC399D">
      <w:pPr>
        <w:numPr>
          <w:ilvl w:val="0"/>
          <w:numId w:val="6"/>
        </w:numPr>
        <w:spacing w:after="0"/>
        <w:contextualSpacing/>
        <w:rPr>
          <w:lang w:val="en-NZ"/>
        </w:rPr>
      </w:pPr>
      <w:r w:rsidRPr="00167A2C">
        <w:rPr>
          <w:lang w:val="en-NZ"/>
        </w:rPr>
        <w:t>Build and maintain knowledge and understanding of TToH values and internal/external channels of care and support available for whānau</w:t>
      </w:r>
    </w:p>
    <w:p w:rsidR="00FB0271" w:rsidRPr="00167A2C" w:rsidRDefault="00FB0271" w:rsidP="00DC399D">
      <w:pPr>
        <w:numPr>
          <w:ilvl w:val="0"/>
          <w:numId w:val="6"/>
        </w:numPr>
        <w:spacing w:after="0"/>
        <w:contextualSpacing/>
        <w:rPr>
          <w:lang w:val="en-NZ"/>
        </w:rPr>
      </w:pPr>
      <w:r w:rsidRPr="00167A2C">
        <w:rPr>
          <w:lang w:val="en-NZ"/>
        </w:rPr>
        <w:t>Work collaboratively with other TToH staff to enable the provision of flexible and integrated care and support for whānau</w:t>
      </w:r>
    </w:p>
    <w:p w:rsidR="00FB0271" w:rsidRPr="00167A2C" w:rsidRDefault="00FB0271" w:rsidP="00DC399D">
      <w:pPr>
        <w:numPr>
          <w:ilvl w:val="0"/>
          <w:numId w:val="6"/>
        </w:numPr>
        <w:spacing w:after="0"/>
        <w:contextualSpacing/>
        <w:rPr>
          <w:lang w:val="en-NZ"/>
        </w:rPr>
      </w:pPr>
      <w:r w:rsidRPr="00167A2C">
        <w:rPr>
          <w:lang w:val="en-NZ"/>
        </w:rPr>
        <w:t>Build long-term relationships between TToH and whānau through contract activities, values-based support and cultural connection</w:t>
      </w:r>
    </w:p>
    <w:p w:rsidR="00DC5945" w:rsidRDefault="00DC5945" w:rsidP="00DC5945">
      <w:pPr>
        <w:spacing w:after="0"/>
        <w:contextualSpacing/>
        <w:rPr>
          <w:lang w:val="en-NZ"/>
        </w:rPr>
      </w:pPr>
    </w:p>
    <w:p w:rsidR="00DC5945" w:rsidRDefault="00DC5945">
      <w:pPr>
        <w:rPr>
          <w:rFonts w:eastAsia="Times New Roman" w:cs="Times New Roman"/>
          <w:b/>
          <w:i/>
          <w:sz w:val="24"/>
          <w:szCs w:val="24"/>
        </w:rPr>
      </w:pPr>
      <w:r>
        <w:rPr>
          <w:rFonts w:eastAsia="Times New Roman" w:cs="Times New Roman"/>
          <w:b/>
          <w:i/>
          <w:sz w:val="24"/>
          <w:szCs w:val="24"/>
        </w:rPr>
        <w:br w:type="page"/>
      </w:r>
    </w:p>
    <w:p w:rsidR="00DC5945" w:rsidRPr="00167A2C" w:rsidRDefault="00DC5945" w:rsidP="00DC5945">
      <w:pPr>
        <w:tabs>
          <w:tab w:val="left" w:pos="2268"/>
        </w:tabs>
        <w:spacing w:before="240" w:after="120"/>
        <w:ind w:left="357"/>
        <w:jc w:val="both"/>
        <w:rPr>
          <w:rFonts w:eastAsia="Times New Roman" w:cs="Times New Roman"/>
          <w:b/>
          <w:i/>
          <w:sz w:val="24"/>
          <w:szCs w:val="24"/>
        </w:rPr>
      </w:pPr>
      <w:r w:rsidRPr="00167A2C">
        <w:rPr>
          <w:rFonts w:eastAsia="Times New Roman" w:cs="Times New Roman"/>
          <w:b/>
          <w:i/>
          <w:sz w:val="24"/>
          <w:szCs w:val="24"/>
        </w:rPr>
        <w:lastRenderedPageBreak/>
        <w:t>Health and Safety</w:t>
      </w:r>
    </w:p>
    <w:p w:rsidR="00DC5945" w:rsidRPr="00167A2C" w:rsidRDefault="00DC5945" w:rsidP="00DC399D">
      <w:pPr>
        <w:numPr>
          <w:ilvl w:val="0"/>
          <w:numId w:val="6"/>
        </w:numPr>
        <w:spacing w:after="0"/>
        <w:contextualSpacing/>
        <w:rPr>
          <w:lang w:val="en-NZ"/>
        </w:rPr>
      </w:pPr>
      <w:r w:rsidRPr="00167A2C">
        <w:rPr>
          <w:lang w:val="en-NZ"/>
        </w:rPr>
        <w:t>Work safely and keep others safe at work, maintaining familiarity with health and safety policy and procedures.</w:t>
      </w:r>
    </w:p>
    <w:p w:rsidR="00DC5945" w:rsidRPr="00167A2C" w:rsidRDefault="00DC5945" w:rsidP="00DC399D">
      <w:pPr>
        <w:numPr>
          <w:ilvl w:val="0"/>
          <w:numId w:val="6"/>
        </w:numPr>
        <w:spacing w:after="0"/>
        <w:contextualSpacing/>
        <w:rPr>
          <w:lang w:val="en-NZ"/>
        </w:rPr>
      </w:pPr>
      <w:r w:rsidRPr="00167A2C">
        <w:rPr>
          <w:lang w:val="en-NZ"/>
        </w:rPr>
        <w:t>Promote and participate in health and safety, maintaining a safe workplace, and ensuring that any safety equipment is used correctly at all times.</w:t>
      </w:r>
    </w:p>
    <w:p w:rsidR="00AB131F" w:rsidRPr="00167A2C" w:rsidRDefault="00AB131F" w:rsidP="00DC399D">
      <w:pPr>
        <w:numPr>
          <w:ilvl w:val="0"/>
          <w:numId w:val="6"/>
        </w:numPr>
        <w:spacing w:before="20" w:after="0" w:line="240" w:lineRule="auto"/>
        <w:rPr>
          <w:lang w:val="en-AU"/>
        </w:rPr>
      </w:pPr>
      <w:r w:rsidRPr="00167A2C">
        <w:rPr>
          <w:lang w:val="en-AU"/>
        </w:rPr>
        <w:t>Comply with established health and safety policies with regard to handling of instruments, infection control, storage of drugs and disposal of sharps and other potentially dangerous equipment and substances.</w:t>
      </w:r>
    </w:p>
    <w:p w:rsidR="00AB131F" w:rsidRPr="00167A2C" w:rsidRDefault="00AB131F" w:rsidP="00DC399D">
      <w:pPr>
        <w:numPr>
          <w:ilvl w:val="0"/>
          <w:numId w:val="6"/>
        </w:numPr>
        <w:spacing w:after="0"/>
        <w:contextualSpacing/>
        <w:rPr>
          <w:lang w:val="en-NZ"/>
        </w:rPr>
      </w:pPr>
      <w:r w:rsidRPr="00167A2C">
        <w:rPr>
          <w:lang w:val="en-AU"/>
        </w:rPr>
        <w:t>Comply with current NZ legislation</w:t>
      </w:r>
    </w:p>
    <w:p w:rsidR="00EB635A" w:rsidRPr="00167A2C" w:rsidRDefault="00EB635A" w:rsidP="00FC6468">
      <w:pPr>
        <w:tabs>
          <w:tab w:val="left" w:pos="2268"/>
        </w:tabs>
        <w:spacing w:before="240" w:after="120"/>
        <w:ind w:left="357"/>
        <w:jc w:val="both"/>
        <w:rPr>
          <w:b/>
          <w:i/>
          <w:sz w:val="24"/>
          <w:szCs w:val="24"/>
        </w:rPr>
      </w:pPr>
      <w:r w:rsidRPr="00167A2C">
        <w:rPr>
          <w:b/>
          <w:i/>
          <w:sz w:val="24"/>
          <w:szCs w:val="24"/>
        </w:rPr>
        <w:t>Team</w:t>
      </w:r>
    </w:p>
    <w:p w:rsidR="00FB0271" w:rsidRPr="00167A2C" w:rsidRDefault="00FB0271" w:rsidP="00DC399D">
      <w:pPr>
        <w:numPr>
          <w:ilvl w:val="0"/>
          <w:numId w:val="6"/>
        </w:numPr>
        <w:spacing w:after="0"/>
        <w:contextualSpacing/>
        <w:rPr>
          <w:lang w:val="en-NZ"/>
        </w:rPr>
      </w:pPr>
      <w:r w:rsidRPr="00167A2C">
        <w:rPr>
          <w:lang w:val="en-NZ"/>
        </w:rPr>
        <w:t>Be a resource to the Team. Work collaboratively; contribute and share knowledge, skills, abilities to achieve organisation and whānau goals</w:t>
      </w:r>
    </w:p>
    <w:p w:rsidR="00FB0271" w:rsidRPr="00167A2C" w:rsidRDefault="00FB0271" w:rsidP="00DC399D">
      <w:pPr>
        <w:numPr>
          <w:ilvl w:val="0"/>
          <w:numId w:val="6"/>
        </w:numPr>
        <w:spacing w:after="0"/>
        <w:contextualSpacing/>
        <w:rPr>
          <w:lang w:val="en-NZ"/>
        </w:rPr>
      </w:pPr>
      <w:r w:rsidRPr="00167A2C">
        <w:rPr>
          <w:lang w:val="en-NZ"/>
        </w:rPr>
        <w:t>Initiate and nurture effective working relationships with team members, experts and networks</w:t>
      </w:r>
    </w:p>
    <w:p w:rsidR="00FB0271" w:rsidRPr="00167A2C" w:rsidRDefault="00FB0271" w:rsidP="00DC399D">
      <w:pPr>
        <w:numPr>
          <w:ilvl w:val="0"/>
          <w:numId w:val="6"/>
        </w:numPr>
        <w:spacing w:after="0"/>
        <w:contextualSpacing/>
        <w:rPr>
          <w:lang w:val="en-NZ"/>
        </w:rPr>
      </w:pPr>
      <w:r w:rsidRPr="00167A2C">
        <w:rPr>
          <w:lang w:val="en-NZ"/>
        </w:rPr>
        <w:t>Manage workload in accordance with all relevant standards and contract requirements, meeting assigned milestones and targets</w:t>
      </w:r>
    </w:p>
    <w:p w:rsidR="00FB0271" w:rsidRPr="00167A2C" w:rsidRDefault="00FB0271" w:rsidP="00DC399D">
      <w:pPr>
        <w:numPr>
          <w:ilvl w:val="0"/>
          <w:numId w:val="6"/>
        </w:numPr>
        <w:spacing w:after="0"/>
        <w:contextualSpacing/>
        <w:rPr>
          <w:lang w:val="en-NZ"/>
        </w:rPr>
      </w:pPr>
      <w:r w:rsidRPr="00167A2C">
        <w:rPr>
          <w:lang w:val="en-NZ"/>
        </w:rPr>
        <w:t>Carry out assigned duties as directed by Team Leader, remaining flexible and able to carry out different tasks or work in different teams as required</w:t>
      </w:r>
    </w:p>
    <w:p w:rsidR="00FB0271" w:rsidRPr="00167A2C" w:rsidRDefault="00FB0271" w:rsidP="00DC399D">
      <w:pPr>
        <w:numPr>
          <w:ilvl w:val="0"/>
          <w:numId w:val="6"/>
        </w:numPr>
        <w:spacing w:after="0"/>
        <w:contextualSpacing/>
        <w:rPr>
          <w:lang w:val="en-NZ"/>
        </w:rPr>
      </w:pPr>
      <w:r w:rsidRPr="00167A2C">
        <w:rPr>
          <w:lang w:val="en-NZ"/>
        </w:rPr>
        <w:t>Prioritise attendance at Team meetings to ensure consistent messaging and understanding, and delivery of care and support to whānau or colleagues</w:t>
      </w:r>
    </w:p>
    <w:p w:rsidR="00FB0271" w:rsidRPr="00167A2C" w:rsidRDefault="00FB0271" w:rsidP="00DC399D">
      <w:pPr>
        <w:numPr>
          <w:ilvl w:val="0"/>
          <w:numId w:val="6"/>
        </w:numPr>
        <w:spacing w:after="0"/>
        <w:contextualSpacing/>
        <w:rPr>
          <w:lang w:val="en-NZ"/>
        </w:rPr>
      </w:pPr>
      <w:r w:rsidRPr="00167A2C">
        <w:rPr>
          <w:lang w:val="en-NZ"/>
        </w:rPr>
        <w:t>Provide support and training to others as part of in-service training in areas of expertise</w:t>
      </w:r>
    </w:p>
    <w:p w:rsidR="0046357D" w:rsidRPr="00167A2C" w:rsidRDefault="0046357D" w:rsidP="00FC6468">
      <w:pPr>
        <w:tabs>
          <w:tab w:val="left" w:pos="2268"/>
        </w:tabs>
        <w:spacing w:before="240" w:after="120"/>
        <w:ind w:left="357"/>
        <w:jc w:val="both"/>
        <w:rPr>
          <w:rFonts w:eastAsia="Times New Roman" w:cs="Times New Roman"/>
          <w:b/>
          <w:i/>
          <w:sz w:val="24"/>
          <w:szCs w:val="24"/>
        </w:rPr>
      </w:pPr>
      <w:r w:rsidRPr="00167A2C">
        <w:rPr>
          <w:rFonts w:eastAsia="Times New Roman" w:cs="Times New Roman"/>
          <w:b/>
          <w:i/>
          <w:sz w:val="24"/>
          <w:szCs w:val="24"/>
        </w:rPr>
        <w:t>Quality and Development</w:t>
      </w:r>
    </w:p>
    <w:p w:rsidR="0046357D" w:rsidRPr="00167A2C" w:rsidRDefault="0046357D" w:rsidP="00DC399D">
      <w:pPr>
        <w:numPr>
          <w:ilvl w:val="0"/>
          <w:numId w:val="6"/>
        </w:numPr>
        <w:spacing w:before="60" w:after="60"/>
        <w:contextualSpacing/>
        <w:rPr>
          <w:lang w:val="en-NZ"/>
        </w:rPr>
      </w:pPr>
      <w:r w:rsidRPr="00167A2C">
        <w:rPr>
          <w:lang w:val="en-NZ"/>
        </w:rPr>
        <w:t>Participate with the team in continuous quality improvement processes</w:t>
      </w:r>
      <w:r w:rsidR="00FC6468" w:rsidRPr="00167A2C">
        <w:rPr>
          <w:lang w:val="en-NZ"/>
        </w:rPr>
        <w:t>.</w:t>
      </w:r>
    </w:p>
    <w:p w:rsidR="0065339E" w:rsidRPr="00167A2C" w:rsidRDefault="0065339E" w:rsidP="00DC399D">
      <w:pPr>
        <w:numPr>
          <w:ilvl w:val="0"/>
          <w:numId w:val="6"/>
        </w:numPr>
        <w:spacing w:before="60" w:after="60"/>
        <w:contextualSpacing/>
        <w:rPr>
          <w:lang w:val="en-NZ"/>
        </w:rPr>
      </w:pPr>
      <w:r w:rsidRPr="00167A2C">
        <w:rPr>
          <w:lang w:val="en-NZ"/>
        </w:rPr>
        <w:t>Participate in internal and external audit processes as required.</w:t>
      </w:r>
    </w:p>
    <w:p w:rsidR="0046357D" w:rsidRPr="00167A2C" w:rsidRDefault="0046357D" w:rsidP="00DC399D">
      <w:pPr>
        <w:numPr>
          <w:ilvl w:val="0"/>
          <w:numId w:val="6"/>
        </w:numPr>
        <w:spacing w:before="60" w:after="60"/>
        <w:contextualSpacing/>
        <w:rPr>
          <w:lang w:val="en-NZ"/>
        </w:rPr>
      </w:pPr>
      <w:r w:rsidRPr="00167A2C">
        <w:rPr>
          <w:lang w:val="en-NZ"/>
        </w:rPr>
        <w:t>Contribute to all service/contracted objective, targets, and outcomes</w:t>
      </w:r>
      <w:r w:rsidR="00FC6468" w:rsidRPr="00167A2C">
        <w:rPr>
          <w:lang w:val="en-NZ"/>
        </w:rPr>
        <w:t>.</w:t>
      </w:r>
    </w:p>
    <w:p w:rsidR="00AB131F" w:rsidRPr="00167A2C" w:rsidRDefault="00AB131F" w:rsidP="00DC399D">
      <w:pPr>
        <w:numPr>
          <w:ilvl w:val="0"/>
          <w:numId w:val="6"/>
        </w:numPr>
        <w:spacing w:before="20" w:after="0" w:line="240" w:lineRule="auto"/>
        <w:rPr>
          <w:b/>
          <w:i/>
          <w:sz w:val="24"/>
          <w:szCs w:val="24"/>
        </w:rPr>
      </w:pPr>
      <w:r w:rsidRPr="00167A2C">
        <w:rPr>
          <w:lang w:val="en-AU"/>
        </w:rPr>
        <w:t xml:space="preserve">Contribute to the compliance of internal and external quality, legislative, and accreditation requirements </w:t>
      </w:r>
    </w:p>
    <w:p w:rsidR="00AB131F" w:rsidRPr="00AB131F" w:rsidRDefault="00AB131F" w:rsidP="00DC399D">
      <w:pPr>
        <w:numPr>
          <w:ilvl w:val="0"/>
          <w:numId w:val="6"/>
        </w:numPr>
        <w:spacing w:before="20" w:after="0" w:line="240" w:lineRule="auto"/>
        <w:rPr>
          <w:b/>
          <w:i/>
          <w:sz w:val="24"/>
          <w:szCs w:val="24"/>
        </w:rPr>
      </w:pPr>
      <w:r w:rsidRPr="00AB131F">
        <w:rPr>
          <w:lang w:val="en-AU"/>
        </w:rPr>
        <w:t>Ensure continuous quality improvement of oral health treatment services</w:t>
      </w:r>
    </w:p>
    <w:p w:rsidR="00AB131F" w:rsidRPr="00FB0271" w:rsidRDefault="00AB131F" w:rsidP="00AB131F">
      <w:pPr>
        <w:spacing w:before="60" w:after="60"/>
        <w:contextualSpacing/>
        <w:rPr>
          <w:lang w:val="en-NZ"/>
        </w:rPr>
      </w:pPr>
    </w:p>
    <w:p w:rsidR="00DC5945" w:rsidRPr="00DC5945" w:rsidRDefault="00491EB7" w:rsidP="00DC5945">
      <w:pPr>
        <w:spacing w:before="20"/>
        <w:ind w:firstLine="360"/>
        <w:jc w:val="both"/>
        <w:rPr>
          <w:b/>
          <w:i/>
          <w:sz w:val="24"/>
          <w:lang w:val="en-AU"/>
        </w:rPr>
      </w:pPr>
      <w:r>
        <w:rPr>
          <w:b/>
          <w:i/>
          <w:sz w:val="24"/>
          <w:lang w:val="en-AU"/>
        </w:rPr>
        <w:t>Cha</w:t>
      </w:r>
      <w:r w:rsidR="00C8472A">
        <w:rPr>
          <w:b/>
          <w:i/>
          <w:sz w:val="24"/>
          <w:lang w:val="en-AU"/>
        </w:rPr>
        <w:t>i</w:t>
      </w:r>
      <w:r>
        <w:rPr>
          <w:b/>
          <w:i/>
          <w:sz w:val="24"/>
          <w:lang w:val="en-AU"/>
        </w:rPr>
        <w:t>r Side Assistance</w:t>
      </w:r>
    </w:p>
    <w:p w:rsidR="00491EB7" w:rsidRPr="00B4314F" w:rsidRDefault="00C8472A" w:rsidP="00DC399D">
      <w:pPr>
        <w:numPr>
          <w:ilvl w:val="0"/>
          <w:numId w:val="2"/>
        </w:numPr>
        <w:tabs>
          <w:tab w:val="clear" w:pos="1022"/>
          <w:tab w:val="num" w:pos="709"/>
        </w:tabs>
        <w:spacing w:before="20" w:after="0" w:line="240" w:lineRule="auto"/>
        <w:ind w:left="709" w:hanging="283"/>
      </w:pPr>
      <w:r>
        <w:t>Deliver</w:t>
      </w:r>
      <w:r w:rsidR="00491EB7" w:rsidRPr="00B4314F">
        <w:t xml:space="preserve"> quality assistance to Dentists and Dental Therapists</w:t>
      </w:r>
    </w:p>
    <w:p w:rsidR="00491EB7" w:rsidRPr="00B4314F" w:rsidRDefault="00C8472A" w:rsidP="00DC399D">
      <w:pPr>
        <w:numPr>
          <w:ilvl w:val="0"/>
          <w:numId w:val="2"/>
        </w:numPr>
        <w:tabs>
          <w:tab w:val="num" w:pos="709"/>
        </w:tabs>
        <w:spacing w:before="20" w:after="0" w:line="240" w:lineRule="auto"/>
        <w:ind w:left="709" w:hanging="283"/>
      </w:pPr>
      <w:r>
        <w:t>Clean and sterilise a</w:t>
      </w:r>
      <w:r w:rsidR="00491EB7" w:rsidRPr="00B4314F">
        <w:t>ll equipment according to established policy and procedures, NZDA Cross Infection Guidelines and NZ Infection Control Standards</w:t>
      </w:r>
    </w:p>
    <w:p w:rsidR="00AB131F" w:rsidRDefault="00C8472A" w:rsidP="00DC399D">
      <w:pPr>
        <w:numPr>
          <w:ilvl w:val="0"/>
          <w:numId w:val="2"/>
        </w:numPr>
        <w:tabs>
          <w:tab w:val="num" w:pos="709"/>
        </w:tabs>
        <w:spacing w:before="20" w:after="0" w:line="240" w:lineRule="auto"/>
        <w:ind w:left="709" w:hanging="360"/>
      </w:pPr>
      <w:r>
        <w:t>Set up r</w:t>
      </w:r>
      <w:r w:rsidR="00491EB7" w:rsidRPr="00B4314F">
        <w:t>equired equipment and instruments for each client</w:t>
      </w:r>
    </w:p>
    <w:p w:rsidR="00AB131F" w:rsidRDefault="00C8472A" w:rsidP="00DC399D">
      <w:pPr>
        <w:numPr>
          <w:ilvl w:val="0"/>
          <w:numId w:val="2"/>
        </w:numPr>
        <w:tabs>
          <w:tab w:val="num" w:pos="709"/>
        </w:tabs>
        <w:spacing w:before="20" w:after="0" w:line="240" w:lineRule="auto"/>
        <w:ind w:left="709" w:hanging="360"/>
      </w:pPr>
      <w:r>
        <w:t>Mix materials for treatments</w:t>
      </w:r>
    </w:p>
    <w:p w:rsidR="00443EC0" w:rsidRDefault="00C8472A" w:rsidP="00443EC0">
      <w:pPr>
        <w:numPr>
          <w:ilvl w:val="0"/>
          <w:numId w:val="8"/>
        </w:numPr>
        <w:tabs>
          <w:tab w:val="clear" w:pos="360"/>
        </w:tabs>
        <w:spacing w:before="20" w:after="0" w:line="240" w:lineRule="auto"/>
        <w:ind w:left="709"/>
        <w:rPr>
          <w:lang w:val="en-AU"/>
        </w:rPr>
      </w:pPr>
      <w:r>
        <w:t>Develop r</w:t>
      </w:r>
      <w:r w:rsidR="00491EB7" w:rsidRPr="00B4314F">
        <w:t>adiographs</w:t>
      </w:r>
      <w:r w:rsidR="00443EC0" w:rsidRPr="00443EC0">
        <w:rPr>
          <w:lang w:val="en-AU"/>
        </w:rPr>
        <w:t xml:space="preserve"> </w:t>
      </w:r>
    </w:p>
    <w:p w:rsidR="00443EC0" w:rsidRDefault="00443EC0" w:rsidP="00443EC0">
      <w:pPr>
        <w:numPr>
          <w:ilvl w:val="0"/>
          <w:numId w:val="8"/>
        </w:numPr>
        <w:tabs>
          <w:tab w:val="clear" w:pos="360"/>
        </w:tabs>
        <w:spacing w:before="20" w:after="0" w:line="240" w:lineRule="auto"/>
        <w:ind w:left="709"/>
        <w:rPr>
          <w:lang w:val="en-AU"/>
        </w:rPr>
      </w:pPr>
      <w:r>
        <w:rPr>
          <w:lang w:val="en-AU"/>
        </w:rPr>
        <w:t>Keep dental rooms and waka clean and presentable for patients</w:t>
      </w:r>
    </w:p>
    <w:p w:rsidR="00491EB7" w:rsidRDefault="00491EB7" w:rsidP="00491EB7">
      <w:pPr>
        <w:spacing w:before="20" w:after="0" w:line="240" w:lineRule="auto"/>
        <w:ind w:left="1080" w:hanging="360"/>
      </w:pPr>
    </w:p>
    <w:p w:rsidR="00491EB7" w:rsidRPr="00AB131F" w:rsidRDefault="00491EB7" w:rsidP="00AB131F">
      <w:pPr>
        <w:pStyle w:val="BodyText2"/>
        <w:spacing w:after="0"/>
        <w:rPr>
          <w:b/>
          <w:bCs/>
          <w:i/>
          <w:iCs/>
          <w:sz w:val="24"/>
          <w:szCs w:val="24"/>
        </w:rPr>
      </w:pPr>
      <w:r w:rsidRPr="00AB131F">
        <w:rPr>
          <w:b/>
          <w:bCs/>
          <w:i/>
          <w:iCs/>
          <w:sz w:val="24"/>
          <w:szCs w:val="24"/>
        </w:rPr>
        <w:t>Oral Health Promotion</w:t>
      </w:r>
    </w:p>
    <w:p w:rsidR="00491EB7" w:rsidRDefault="00C8472A" w:rsidP="00DC399D">
      <w:pPr>
        <w:pStyle w:val="ListParagraph"/>
        <w:numPr>
          <w:ilvl w:val="0"/>
          <w:numId w:val="7"/>
        </w:numPr>
        <w:spacing w:after="0" w:line="240" w:lineRule="auto"/>
        <w:ind w:left="709"/>
      </w:pPr>
      <w:r>
        <w:t>P</w:t>
      </w:r>
      <w:r w:rsidR="00491EB7" w:rsidRPr="00AB131F">
        <w:t>romote appropriate Oral Health messages</w:t>
      </w:r>
    </w:p>
    <w:p w:rsidR="00C8472A" w:rsidRDefault="00C8472A" w:rsidP="00DC399D">
      <w:pPr>
        <w:pStyle w:val="ListParagraph"/>
        <w:numPr>
          <w:ilvl w:val="0"/>
          <w:numId w:val="7"/>
        </w:numPr>
        <w:spacing w:after="0" w:line="240" w:lineRule="auto"/>
        <w:ind w:left="709"/>
      </w:pPr>
      <w:r>
        <w:lastRenderedPageBreak/>
        <w:t>Provide education and advice to patients in gaining and maintain oral health</w:t>
      </w:r>
    </w:p>
    <w:p w:rsidR="000F1D73" w:rsidRDefault="000F1D73" w:rsidP="00DC399D">
      <w:pPr>
        <w:pStyle w:val="ListParagraph"/>
        <w:numPr>
          <w:ilvl w:val="0"/>
          <w:numId w:val="7"/>
        </w:numPr>
        <w:spacing w:after="0" w:line="240" w:lineRule="auto"/>
        <w:ind w:left="709"/>
      </w:pPr>
      <w:r>
        <w:t>Maintain resources to assist with educating patients on oral health</w:t>
      </w:r>
    </w:p>
    <w:p w:rsidR="000F1D73" w:rsidRPr="00AB131F" w:rsidRDefault="000F1D73" w:rsidP="00DC399D">
      <w:pPr>
        <w:pStyle w:val="ListParagraph"/>
        <w:numPr>
          <w:ilvl w:val="0"/>
          <w:numId w:val="7"/>
        </w:numPr>
        <w:spacing w:after="0" w:line="240" w:lineRule="auto"/>
        <w:ind w:left="709"/>
      </w:pPr>
      <w:r>
        <w:t>Work with other staff who work with children or deliver health education services to ensure that messages are consistent and opportunities maximised for improving oral health</w:t>
      </w:r>
    </w:p>
    <w:p w:rsidR="00491EB7" w:rsidRDefault="00491EB7" w:rsidP="00491EB7">
      <w:pPr>
        <w:spacing w:before="20" w:after="0" w:line="240" w:lineRule="auto"/>
        <w:ind w:left="1080" w:hanging="360"/>
        <w:rPr>
          <w:b/>
        </w:rPr>
      </w:pPr>
    </w:p>
    <w:p w:rsidR="00491EB7" w:rsidRPr="00AB131F" w:rsidRDefault="00491EB7" w:rsidP="00491EB7">
      <w:pPr>
        <w:spacing w:before="20"/>
        <w:jc w:val="both"/>
        <w:rPr>
          <w:b/>
          <w:i/>
          <w:sz w:val="24"/>
          <w:szCs w:val="24"/>
          <w:lang w:val="en-AU"/>
        </w:rPr>
      </w:pPr>
      <w:r w:rsidRPr="00AB131F">
        <w:rPr>
          <w:b/>
          <w:i/>
          <w:sz w:val="24"/>
          <w:szCs w:val="24"/>
          <w:lang w:val="en-AU"/>
        </w:rPr>
        <w:t>Practice Supplies and Maintenance</w:t>
      </w:r>
    </w:p>
    <w:p w:rsidR="00491EB7" w:rsidRPr="00B4314F" w:rsidRDefault="00491EB7" w:rsidP="00DC399D">
      <w:pPr>
        <w:numPr>
          <w:ilvl w:val="0"/>
          <w:numId w:val="8"/>
        </w:numPr>
        <w:tabs>
          <w:tab w:val="clear" w:pos="360"/>
        </w:tabs>
        <w:spacing w:before="20" w:after="0" w:line="240" w:lineRule="auto"/>
        <w:ind w:left="709"/>
        <w:rPr>
          <w:lang w:val="en-AU"/>
        </w:rPr>
      </w:pPr>
      <w:r w:rsidRPr="00B4314F">
        <w:rPr>
          <w:lang w:val="en-AU"/>
        </w:rPr>
        <w:t>Regularly assess stock and maintain adequate levels of materials and equipment for dental surgery and mobile dental unit</w:t>
      </w:r>
    </w:p>
    <w:p w:rsidR="00491EB7" w:rsidRDefault="00491EB7" w:rsidP="00DC399D">
      <w:pPr>
        <w:numPr>
          <w:ilvl w:val="0"/>
          <w:numId w:val="8"/>
        </w:numPr>
        <w:tabs>
          <w:tab w:val="clear" w:pos="360"/>
        </w:tabs>
        <w:spacing w:before="20" w:after="0" w:line="240" w:lineRule="auto"/>
        <w:ind w:left="709"/>
        <w:rPr>
          <w:lang w:val="en-AU"/>
        </w:rPr>
      </w:pPr>
      <w:r w:rsidRPr="00B4314F">
        <w:rPr>
          <w:lang w:val="en-AU"/>
        </w:rPr>
        <w:t>Maintain minimum level of drug supplies for the practice</w:t>
      </w:r>
    </w:p>
    <w:p w:rsidR="00BD05FC" w:rsidRPr="00B4314F" w:rsidRDefault="006D0440" w:rsidP="00DC399D">
      <w:pPr>
        <w:numPr>
          <w:ilvl w:val="0"/>
          <w:numId w:val="8"/>
        </w:numPr>
        <w:tabs>
          <w:tab w:val="clear" w:pos="360"/>
        </w:tabs>
        <w:spacing w:before="20" w:after="0" w:line="240" w:lineRule="auto"/>
        <w:ind w:left="709"/>
        <w:rPr>
          <w:lang w:val="en-AU"/>
        </w:rPr>
      </w:pPr>
      <w:r>
        <w:rPr>
          <w:lang w:val="en-AU"/>
        </w:rPr>
        <w:t>Identify equipment or dental facility maintenance or repairs required and escalate to Team Leader.</w:t>
      </w:r>
    </w:p>
    <w:p w:rsidR="00491EB7" w:rsidRPr="00AB131F" w:rsidRDefault="00491EB7" w:rsidP="00491EB7">
      <w:pPr>
        <w:spacing w:before="20" w:after="0" w:line="240" w:lineRule="auto"/>
        <w:ind w:left="1080" w:hanging="360"/>
        <w:rPr>
          <w:i/>
          <w:sz w:val="24"/>
          <w:szCs w:val="24"/>
        </w:rPr>
      </w:pPr>
    </w:p>
    <w:p w:rsidR="00491EB7" w:rsidRPr="00AB131F" w:rsidRDefault="00491EB7" w:rsidP="00491EB7">
      <w:pPr>
        <w:spacing w:before="20"/>
        <w:jc w:val="both"/>
        <w:rPr>
          <w:b/>
          <w:i/>
          <w:sz w:val="24"/>
          <w:szCs w:val="24"/>
          <w:lang w:val="en-AU"/>
        </w:rPr>
      </w:pPr>
      <w:r w:rsidRPr="00AB131F">
        <w:rPr>
          <w:b/>
          <w:i/>
          <w:sz w:val="24"/>
          <w:szCs w:val="24"/>
          <w:lang w:val="en-AU"/>
        </w:rPr>
        <w:t>Administration Duties</w:t>
      </w:r>
    </w:p>
    <w:p w:rsidR="00491EB7" w:rsidRDefault="00491EB7" w:rsidP="00DC399D">
      <w:pPr>
        <w:numPr>
          <w:ilvl w:val="0"/>
          <w:numId w:val="9"/>
        </w:numPr>
        <w:spacing w:before="20" w:after="0" w:line="240" w:lineRule="auto"/>
        <w:ind w:left="709" w:hanging="283"/>
        <w:rPr>
          <w:lang w:val="en-AU"/>
        </w:rPr>
      </w:pPr>
      <w:r w:rsidRPr="00B4314F">
        <w:t>Handle any incoming telephone calls professionally</w:t>
      </w:r>
      <w:r w:rsidR="00C8472A">
        <w:t xml:space="preserve">, take down </w:t>
      </w:r>
      <w:r w:rsidRPr="00B4314F">
        <w:t>information accurately and forward to the appropriate person</w:t>
      </w:r>
    </w:p>
    <w:p w:rsidR="00491EB7" w:rsidRPr="00B4314F" w:rsidRDefault="00491EB7" w:rsidP="00DC399D">
      <w:pPr>
        <w:numPr>
          <w:ilvl w:val="0"/>
          <w:numId w:val="9"/>
        </w:numPr>
        <w:spacing w:before="20" w:after="0" w:line="240" w:lineRule="auto"/>
        <w:ind w:left="709" w:hanging="283"/>
        <w:rPr>
          <w:lang w:val="en-AU"/>
        </w:rPr>
      </w:pPr>
      <w:r w:rsidRPr="00B4314F">
        <w:rPr>
          <w:lang w:val="en-AU"/>
        </w:rPr>
        <w:t>Complete all patient consultations accurately in clinical patient notes and Titanium Dental Patient Management System within 24 hours of seeing the patient</w:t>
      </w:r>
    </w:p>
    <w:p w:rsidR="00AB131F" w:rsidRDefault="00491EB7" w:rsidP="00DC399D">
      <w:pPr>
        <w:numPr>
          <w:ilvl w:val="2"/>
          <w:numId w:val="10"/>
        </w:numPr>
        <w:spacing w:before="20" w:after="0" w:line="240" w:lineRule="auto"/>
        <w:ind w:left="709" w:hanging="283"/>
        <w:jc w:val="both"/>
        <w:rPr>
          <w:lang w:val="en-AU"/>
        </w:rPr>
      </w:pPr>
      <w:r w:rsidRPr="00AB131F">
        <w:rPr>
          <w:lang w:val="en-AU"/>
        </w:rPr>
        <w:t>Ensure all information entered into Titanium Dental Patient Management System is accurate, appropriate and in accordance with agreed protocols</w:t>
      </w:r>
    </w:p>
    <w:p w:rsidR="00491EB7" w:rsidRPr="00AB131F" w:rsidRDefault="00491EB7" w:rsidP="00DC399D">
      <w:pPr>
        <w:numPr>
          <w:ilvl w:val="2"/>
          <w:numId w:val="10"/>
        </w:numPr>
        <w:spacing w:before="20" w:after="0" w:line="240" w:lineRule="auto"/>
        <w:ind w:left="709" w:hanging="283"/>
        <w:jc w:val="both"/>
        <w:rPr>
          <w:lang w:val="en-AU"/>
        </w:rPr>
      </w:pPr>
      <w:r w:rsidRPr="00AB131F">
        <w:rPr>
          <w:lang w:val="en-AU"/>
        </w:rPr>
        <w:t>Set up all screening and recall programmes for new and existing patients</w:t>
      </w:r>
    </w:p>
    <w:p w:rsidR="00C8472A" w:rsidRPr="00B4314F" w:rsidRDefault="00C8472A" w:rsidP="00C8472A">
      <w:pPr>
        <w:numPr>
          <w:ilvl w:val="2"/>
          <w:numId w:val="10"/>
        </w:numPr>
        <w:spacing w:before="20" w:after="0" w:line="240" w:lineRule="auto"/>
        <w:ind w:left="709" w:hanging="283"/>
        <w:jc w:val="both"/>
        <w:rPr>
          <w:lang w:val="en-AU"/>
        </w:rPr>
      </w:pPr>
      <w:r w:rsidRPr="00B4314F">
        <w:rPr>
          <w:lang w:val="en-AU"/>
        </w:rPr>
        <w:t xml:space="preserve">Complete and send all dental recall </w:t>
      </w:r>
      <w:r>
        <w:rPr>
          <w:lang w:val="en-AU"/>
        </w:rPr>
        <w:t>correspondence</w:t>
      </w:r>
    </w:p>
    <w:p w:rsidR="00C8472A" w:rsidRPr="00B4314F" w:rsidRDefault="00C8472A" w:rsidP="00C8472A">
      <w:pPr>
        <w:numPr>
          <w:ilvl w:val="2"/>
          <w:numId w:val="10"/>
        </w:numPr>
        <w:spacing w:before="20" w:after="0" w:line="240" w:lineRule="auto"/>
        <w:ind w:left="709" w:hanging="283"/>
        <w:jc w:val="both"/>
        <w:rPr>
          <w:lang w:val="en-AU"/>
        </w:rPr>
      </w:pPr>
      <w:r w:rsidRPr="00B4314F">
        <w:rPr>
          <w:lang w:val="en-AU"/>
        </w:rPr>
        <w:t xml:space="preserve">Complete and send all Fail to Attend </w:t>
      </w:r>
      <w:r>
        <w:rPr>
          <w:lang w:val="en-AU"/>
        </w:rPr>
        <w:t>correspondence</w:t>
      </w:r>
    </w:p>
    <w:p w:rsidR="00491EB7" w:rsidRDefault="00491EB7" w:rsidP="00DC399D">
      <w:pPr>
        <w:numPr>
          <w:ilvl w:val="2"/>
          <w:numId w:val="10"/>
        </w:numPr>
        <w:spacing w:before="20" w:after="0" w:line="240" w:lineRule="auto"/>
        <w:ind w:left="709" w:hanging="283"/>
        <w:jc w:val="both"/>
        <w:rPr>
          <w:lang w:val="en-AU"/>
        </w:rPr>
      </w:pPr>
      <w:r w:rsidRPr="00B4314F">
        <w:rPr>
          <w:lang w:val="en-AU"/>
        </w:rPr>
        <w:t>Complete all dental filing</w:t>
      </w:r>
    </w:p>
    <w:p w:rsidR="00C8472A" w:rsidRPr="00B4314F" w:rsidRDefault="00C8472A" w:rsidP="00DC399D">
      <w:pPr>
        <w:numPr>
          <w:ilvl w:val="2"/>
          <w:numId w:val="10"/>
        </w:numPr>
        <w:spacing w:before="20" w:after="0" w:line="240" w:lineRule="auto"/>
        <w:ind w:left="709" w:hanging="283"/>
        <w:jc w:val="both"/>
        <w:rPr>
          <w:lang w:val="en-AU"/>
        </w:rPr>
      </w:pPr>
      <w:r>
        <w:rPr>
          <w:lang w:val="en-AU"/>
        </w:rPr>
        <w:t xml:space="preserve">Carry out other administrative duties that assist with </w:t>
      </w:r>
      <w:r w:rsidR="001067D1">
        <w:rPr>
          <w:lang w:val="en-AU"/>
        </w:rPr>
        <w:t>the smooth running, efficiency, effectiveness and viability of the service, including helping with bookings and patient contact.</w:t>
      </w:r>
    </w:p>
    <w:p w:rsidR="00491EB7" w:rsidRDefault="00491EB7" w:rsidP="00491EB7">
      <w:pPr>
        <w:spacing w:before="20" w:after="0" w:line="240" w:lineRule="auto"/>
        <w:ind w:left="1080" w:hanging="360"/>
      </w:pPr>
    </w:p>
    <w:p w:rsidR="00DC5945" w:rsidRPr="00167A2C" w:rsidRDefault="00DC5945" w:rsidP="00DC5945">
      <w:pPr>
        <w:spacing w:before="240" w:after="0"/>
        <w:ind w:left="720" w:hanging="360"/>
        <w:jc w:val="both"/>
        <w:rPr>
          <w:rFonts w:eastAsia="Times New Roman" w:cs="Times New Roman"/>
          <w:b/>
          <w:i/>
          <w:sz w:val="24"/>
          <w:szCs w:val="20"/>
          <w:lang w:val="en-AU"/>
        </w:rPr>
      </w:pPr>
      <w:r w:rsidRPr="00167A2C">
        <w:rPr>
          <w:rFonts w:eastAsia="Times New Roman" w:cs="Times New Roman"/>
          <w:b/>
          <w:i/>
          <w:sz w:val="24"/>
          <w:szCs w:val="20"/>
          <w:lang w:val="en-AU"/>
        </w:rPr>
        <w:t>Administration and data management</w:t>
      </w:r>
      <w:r w:rsidR="00C8472A" w:rsidRPr="00167A2C">
        <w:rPr>
          <w:rFonts w:eastAsia="Times New Roman" w:cs="Times New Roman"/>
          <w:b/>
          <w:i/>
          <w:sz w:val="24"/>
          <w:szCs w:val="20"/>
          <w:lang w:val="en-AU"/>
        </w:rPr>
        <w:t xml:space="preserve"> </w:t>
      </w:r>
    </w:p>
    <w:p w:rsidR="00DC5945" w:rsidRPr="00167A2C" w:rsidRDefault="00DC5945" w:rsidP="00DC399D">
      <w:pPr>
        <w:numPr>
          <w:ilvl w:val="0"/>
          <w:numId w:val="1"/>
        </w:numPr>
        <w:spacing w:before="60" w:after="60"/>
        <w:ind w:left="720"/>
        <w:rPr>
          <w:lang w:val="en-NZ"/>
        </w:rPr>
      </w:pPr>
      <w:r w:rsidRPr="00167A2C">
        <w:rPr>
          <w:lang w:val="en-NZ"/>
        </w:rPr>
        <w:t>Open up new clients on multiple information systems as required.</w:t>
      </w:r>
    </w:p>
    <w:p w:rsidR="00DC5945" w:rsidRPr="00167A2C" w:rsidRDefault="00DC5945" w:rsidP="00DC399D">
      <w:pPr>
        <w:numPr>
          <w:ilvl w:val="0"/>
          <w:numId w:val="1"/>
        </w:numPr>
        <w:spacing w:before="60" w:after="60"/>
        <w:ind w:left="720"/>
        <w:rPr>
          <w:lang w:val="en-NZ"/>
        </w:rPr>
      </w:pPr>
      <w:r w:rsidRPr="00167A2C">
        <w:rPr>
          <w:lang w:val="en-NZ"/>
        </w:rPr>
        <w:t xml:space="preserve">Enter client notes into assigned information systems, keeping notes appropriate, </w:t>
      </w:r>
      <w:r w:rsidRPr="00167A2C">
        <w:t>accurate, comprehensive,</w:t>
      </w:r>
      <w:r w:rsidRPr="00167A2C">
        <w:rPr>
          <w:lang w:val="en-NZ"/>
        </w:rPr>
        <w:t xml:space="preserve"> relevant and timely, and meeting internal and external audit standards.</w:t>
      </w:r>
    </w:p>
    <w:p w:rsidR="00DC5945" w:rsidRPr="00167A2C" w:rsidRDefault="00DC5945" w:rsidP="00DC399D">
      <w:pPr>
        <w:numPr>
          <w:ilvl w:val="0"/>
          <w:numId w:val="1"/>
        </w:numPr>
        <w:tabs>
          <w:tab w:val="left" w:pos="2268"/>
        </w:tabs>
        <w:spacing w:before="60" w:after="60"/>
        <w:ind w:left="720"/>
        <w:contextualSpacing/>
      </w:pPr>
      <w:r w:rsidRPr="00167A2C">
        <w:t xml:space="preserve">Update whānau demographics and contact details as information comes to hand. </w:t>
      </w:r>
    </w:p>
    <w:p w:rsidR="00DC5945" w:rsidRPr="00167A2C" w:rsidRDefault="00DC5945" w:rsidP="00DC399D">
      <w:pPr>
        <w:numPr>
          <w:ilvl w:val="0"/>
          <w:numId w:val="1"/>
        </w:numPr>
        <w:tabs>
          <w:tab w:val="left" w:pos="2268"/>
        </w:tabs>
        <w:spacing w:before="60" w:after="60"/>
        <w:ind w:left="720"/>
        <w:contextualSpacing/>
      </w:pPr>
      <w:r w:rsidRPr="00167A2C">
        <w:t xml:space="preserve">Use TToH systems for managing time, keeping appointments transparent. </w:t>
      </w:r>
    </w:p>
    <w:p w:rsidR="00DC5945" w:rsidRPr="00167A2C" w:rsidRDefault="00DC5945" w:rsidP="00DC399D">
      <w:pPr>
        <w:numPr>
          <w:ilvl w:val="0"/>
          <w:numId w:val="1"/>
        </w:numPr>
        <w:tabs>
          <w:tab w:val="left" w:pos="2268"/>
        </w:tabs>
        <w:spacing w:before="60" w:after="60"/>
        <w:ind w:left="720"/>
        <w:contextualSpacing/>
      </w:pPr>
      <w:r w:rsidRPr="00167A2C">
        <w:t>Maintain confidentiality of whānau and organisational information at all times.</w:t>
      </w:r>
    </w:p>
    <w:p w:rsidR="00DC5945" w:rsidRPr="00167A2C" w:rsidRDefault="00DC5945" w:rsidP="00DC399D">
      <w:pPr>
        <w:numPr>
          <w:ilvl w:val="0"/>
          <w:numId w:val="1"/>
        </w:numPr>
        <w:tabs>
          <w:tab w:val="left" w:pos="2268"/>
        </w:tabs>
        <w:spacing w:before="60" w:after="60"/>
        <w:ind w:left="720"/>
        <w:contextualSpacing/>
      </w:pPr>
      <w:r w:rsidRPr="00167A2C">
        <w:t>Record and provide data and/or reports relating to your role as and when required by management.</w:t>
      </w:r>
    </w:p>
    <w:p w:rsidR="00DC5945" w:rsidRPr="00167A2C" w:rsidRDefault="00DC5945" w:rsidP="00DC399D">
      <w:pPr>
        <w:numPr>
          <w:ilvl w:val="0"/>
          <w:numId w:val="1"/>
        </w:numPr>
        <w:tabs>
          <w:tab w:val="left" w:pos="2268"/>
        </w:tabs>
        <w:spacing w:before="60" w:after="60"/>
        <w:ind w:left="720"/>
        <w:contextualSpacing/>
      </w:pPr>
      <w:r w:rsidRPr="00167A2C">
        <w:t xml:space="preserve">Report daily work and appointments at the end of each day. </w:t>
      </w:r>
    </w:p>
    <w:p w:rsidR="00DC5945" w:rsidRPr="00167A2C" w:rsidRDefault="00DC5945" w:rsidP="00DC5945">
      <w:pPr>
        <w:rPr>
          <w:rFonts w:eastAsia="Times New Roman" w:cs="Times New Roman"/>
          <w:b/>
          <w:i/>
          <w:sz w:val="12"/>
          <w:szCs w:val="12"/>
        </w:rPr>
      </w:pPr>
    </w:p>
    <w:p w:rsidR="00167A2C" w:rsidRDefault="00167A2C" w:rsidP="00DC5945">
      <w:pPr>
        <w:ind w:firstLine="360"/>
        <w:rPr>
          <w:rFonts w:eastAsia="Times New Roman" w:cs="Times New Roman"/>
          <w:b/>
          <w:i/>
          <w:sz w:val="24"/>
          <w:szCs w:val="24"/>
        </w:rPr>
      </w:pPr>
    </w:p>
    <w:p w:rsidR="000C086A" w:rsidRPr="00167A2C" w:rsidRDefault="000C086A" w:rsidP="00DC5945">
      <w:pPr>
        <w:ind w:firstLine="360"/>
        <w:rPr>
          <w:rFonts w:eastAsia="Times New Roman" w:cs="Times New Roman"/>
          <w:b/>
          <w:i/>
          <w:sz w:val="24"/>
          <w:szCs w:val="24"/>
        </w:rPr>
      </w:pPr>
      <w:r w:rsidRPr="00167A2C">
        <w:rPr>
          <w:rFonts w:eastAsia="Times New Roman" w:cs="Times New Roman"/>
          <w:b/>
          <w:i/>
          <w:sz w:val="24"/>
          <w:szCs w:val="24"/>
        </w:rPr>
        <w:lastRenderedPageBreak/>
        <w:t>Sector Knowledge</w:t>
      </w:r>
    </w:p>
    <w:p w:rsidR="000C086A" w:rsidRPr="00167A2C" w:rsidRDefault="000C086A" w:rsidP="00DC399D">
      <w:pPr>
        <w:numPr>
          <w:ilvl w:val="0"/>
          <w:numId w:val="6"/>
        </w:numPr>
        <w:spacing w:before="60" w:after="60"/>
        <w:contextualSpacing/>
        <w:rPr>
          <w:lang w:val="en-NZ"/>
        </w:rPr>
      </w:pPr>
      <w:r w:rsidRPr="00167A2C">
        <w:rPr>
          <w:lang w:val="en-NZ"/>
        </w:rPr>
        <w:t>Maintain knowledge, understanding and current developments of relevant sector to inform service delivery</w:t>
      </w:r>
      <w:r w:rsidR="00FC6468" w:rsidRPr="00167A2C">
        <w:rPr>
          <w:lang w:val="en-NZ"/>
        </w:rPr>
        <w:t>.</w:t>
      </w:r>
    </w:p>
    <w:p w:rsidR="000C086A" w:rsidRPr="00167A2C" w:rsidRDefault="000C086A" w:rsidP="00DC399D">
      <w:pPr>
        <w:numPr>
          <w:ilvl w:val="0"/>
          <w:numId w:val="6"/>
        </w:numPr>
        <w:spacing w:before="60" w:after="60"/>
        <w:contextualSpacing/>
        <w:rPr>
          <w:lang w:val="en-NZ"/>
        </w:rPr>
      </w:pPr>
      <w:r w:rsidRPr="00167A2C">
        <w:rPr>
          <w:lang w:val="en-NZ"/>
        </w:rPr>
        <w:t>Identify and understand the local trends and</w:t>
      </w:r>
      <w:r w:rsidR="00120AD1" w:rsidRPr="00167A2C">
        <w:rPr>
          <w:lang w:val="en-NZ"/>
        </w:rPr>
        <w:t xml:space="preserve"> barriers for whānau through </w:t>
      </w:r>
      <w:r w:rsidRPr="00167A2C">
        <w:rPr>
          <w:lang w:val="en-NZ"/>
        </w:rPr>
        <w:t>engagement and feedback</w:t>
      </w:r>
      <w:r w:rsidR="00FC6468" w:rsidRPr="00167A2C">
        <w:rPr>
          <w:lang w:val="en-NZ"/>
        </w:rPr>
        <w:t>.</w:t>
      </w:r>
    </w:p>
    <w:p w:rsidR="006A1D0A" w:rsidRPr="00167A2C" w:rsidRDefault="00FB0271" w:rsidP="00DC399D">
      <w:pPr>
        <w:numPr>
          <w:ilvl w:val="0"/>
          <w:numId w:val="6"/>
        </w:numPr>
        <w:spacing w:before="60" w:after="60"/>
        <w:contextualSpacing/>
        <w:rPr>
          <w:lang w:val="en-NZ"/>
        </w:rPr>
      </w:pPr>
      <w:r w:rsidRPr="00167A2C">
        <w:rPr>
          <w:lang w:val="en-NZ"/>
        </w:rPr>
        <w:t>Understand and adhere</w:t>
      </w:r>
      <w:r w:rsidR="006A1D0A" w:rsidRPr="00167A2C">
        <w:rPr>
          <w:lang w:val="en-NZ"/>
        </w:rPr>
        <w:t xml:space="preserve"> to the Vulnerable Children’s Act.</w:t>
      </w:r>
    </w:p>
    <w:p w:rsidR="00AB13B1" w:rsidRPr="00167A2C" w:rsidRDefault="00AB13B1" w:rsidP="00AB13B1">
      <w:pPr>
        <w:tabs>
          <w:tab w:val="left" w:pos="2268"/>
        </w:tabs>
        <w:spacing w:before="240" w:after="120"/>
        <w:ind w:left="357"/>
        <w:jc w:val="both"/>
        <w:rPr>
          <w:rFonts w:cs="Arial"/>
          <w:b/>
          <w:i/>
          <w:color w:val="000000" w:themeColor="text1"/>
          <w:szCs w:val="24"/>
        </w:rPr>
      </w:pPr>
      <w:r w:rsidRPr="00167A2C">
        <w:rPr>
          <w:rFonts w:cs="Arial"/>
          <w:b/>
          <w:i/>
          <w:color w:val="000000" w:themeColor="text1"/>
          <w:szCs w:val="24"/>
        </w:rPr>
        <w:t>Other Duties</w:t>
      </w:r>
    </w:p>
    <w:p w:rsidR="00AB131F" w:rsidRPr="00167A2C" w:rsidRDefault="00AB131F" w:rsidP="00DC399D">
      <w:pPr>
        <w:numPr>
          <w:ilvl w:val="0"/>
          <w:numId w:val="6"/>
        </w:numPr>
        <w:spacing w:before="120" w:after="120" w:line="240" w:lineRule="auto"/>
        <w:rPr>
          <w:lang w:val="en-AU"/>
        </w:rPr>
      </w:pPr>
      <w:r w:rsidRPr="00167A2C">
        <w:rPr>
          <w:lang w:val="en-AU"/>
        </w:rPr>
        <w:t>Hours of work are set in the Employment Agreement. However there may be times when you are required to undertake other duties outside of these hours as requested. This may involve attendance at meetings, staff meetings or training sessions.</w:t>
      </w:r>
    </w:p>
    <w:p w:rsidR="00AB131F" w:rsidRPr="00167A2C" w:rsidRDefault="00AB131F" w:rsidP="00DC399D">
      <w:pPr>
        <w:numPr>
          <w:ilvl w:val="0"/>
          <w:numId w:val="6"/>
        </w:numPr>
        <w:spacing w:before="120" w:after="120" w:line="240" w:lineRule="auto"/>
        <w:rPr>
          <w:lang w:val="en-AU"/>
        </w:rPr>
      </w:pPr>
      <w:r w:rsidRPr="00167A2C">
        <w:rPr>
          <w:lang w:val="en-AU"/>
        </w:rPr>
        <w:t>The Dental Assistant will be asked to perform other tasks in order to maintain the smooth and effective service of the organisation.</w:t>
      </w:r>
      <w:r w:rsidR="00167A2C" w:rsidRPr="00167A2C">
        <w:rPr>
          <w:lang w:val="en-AU"/>
        </w:rPr>
        <w:t xml:space="preserve">  In particular the Dental Assistant may be reassigned to other duties when clinician availability means that their normal duties are not available.</w:t>
      </w:r>
    </w:p>
    <w:p w:rsidR="00AB13B1" w:rsidRPr="00167A2C" w:rsidRDefault="00AB13B1" w:rsidP="00DC399D">
      <w:pPr>
        <w:numPr>
          <w:ilvl w:val="0"/>
          <w:numId w:val="6"/>
        </w:numPr>
        <w:spacing w:before="120" w:after="120"/>
        <w:contextualSpacing/>
        <w:rPr>
          <w:lang w:val="en-NZ"/>
        </w:rPr>
      </w:pPr>
      <w:r w:rsidRPr="00167A2C">
        <w:rPr>
          <w:lang w:val="en-NZ"/>
        </w:rPr>
        <w:t>The key accountabilities of the role may change from time to time so that TToH is able to adapt to changes in the business environment.</w:t>
      </w:r>
    </w:p>
    <w:p w:rsidR="00937699" w:rsidRDefault="00937699">
      <w:pPr>
        <w:rPr>
          <w:rFonts w:ascii="Arial Bold" w:eastAsia="Times New Roman" w:hAnsi="Arial Bold" w:cs="Times New Roman"/>
          <w:b/>
          <w:caps/>
          <w:color w:val="000000" w:themeColor="text1"/>
          <w:sz w:val="28"/>
          <w:szCs w:val="28"/>
        </w:rPr>
      </w:pPr>
    </w:p>
    <w:p w:rsidR="00774646" w:rsidRDefault="00774646">
      <w:pPr>
        <w:rPr>
          <w:rFonts w:ascii="Arial Bold" w:hAnsi="Arial Bold"/>
          <w:b/>
          <w:caps/>
          <w:color w:val="000000" w:themeColor="text1"/>
          <w:sz w:val="28"/>
          <w:szCs w:val="28"/>
        </w:rPr>
      </w:pPr>
      <w:r>
        <w:rPr>
          <w:rFonts w:ascii="Arial Bold" w:hAnsi="Arial Bold"/>
          <w:b/>
          <w:caps/>
          <w:color w:val="000000" w:themeColor="text1"/>
          <w:sz w:val="28"/>
          <w:szCs w:val="28"/>
        </w:rPr>
        <w:br w:type="page"/>
      </w:r>
    </w:p>
    <w:p w:rsidR="00AB131F" w:rsidRDefault="00AB131F" w:rsidP="00AB131F">
      <w:pPr>
        <w:pStyle w:val="BodyText"/>
        <w:rPr>
          <w:rFonts w:ascii="Arial" w:hAnsi="Arial" w:cs="Arial"/>
          <w:b/>
          <w:bCs/>
          <w:sz w:val="28"/>
        </w:rPr>
      </w:pPr>
      <w:r>
        <w:rPr>
          <w:rFonts w:ascii="Arial" w:hAnsi="Arial" w:cs="Arial"/>
          <w:b/>
          <w:bCs/>
          <w:sz w:val="28"/>
        </w:rPr>
        <w:lastRenderedPageBreak/>
        <w:t>Person Specifications:</w:t>
      </w:r>
    </w:p>
    <w:p w:rsidR="00AB131F" w:rsidRDefault="00AB131F" w:rsidP="00AB131F">
      <w:pPr>
        <w:pStyle w:val="BodyText"/>
        <w:rPr>
          <w:rFonts w:ascii="Arial" w:hAnsi="Arial" w:cs="Arial"/>
        </w:rPr>
      </w:pPr>
    </w:p>
    <w:p w:rsidR="00AB131F" w:rsidRDefault="00AB131F" w:rsidP="00AB131F">
      <w:pPr>
        <w:pStyle w:val="BodyText"/>
        <w:rPr>
          <w:rFonts w:ascii="Arial" w:hAnsi="Arial" w:cs="Arial"/>
          <w:b/>
          <w:bCs/>
        </w:rPr>
      </w:pPr>
      <w:r>
        <w:rPr>
          <w:rFonts w:ascii="Arial" w:hAnsi="Arial" w:cs="Arial"/>
          <w:b/>
          <w:bCs/>
          <w:sz w:val="24"/>
        </w:rPr>
        <w:t>QUALIFICATIONS</w:t>
      </w:r>
      <w:r w:rsidRPr="00A41B0E">
        <w:rPr>
          <w:rFonts w:ascii="Arial" w:hAnsi="Arial" w:cs="Arial"/>
          <w:b/>
          <w:bCs/>
        </w:rPr>
        <w:t xml:space="preserve"> </w:t>
      </w:r>
    </w:p>
    <w:p w:rsidR="00AB131F" w:rsidRDefault="00AB131F" w:rsidP="00AB131F">
      <w:pPr>
        <w:pStyle w:val="BodyText"/>
        <w:rPr>
          <w:rFonts w:ascii="Arial" w:hAnsi="Arial" w:cs="Arial"/>
          <w:b/>
          <w:bCs/>
        </w:rPr>
      </w:pPr>
      <w:r>
        <w:rPr>
          <w:rFonts w:ascii="Arial" w:hAnsi="Arial" w:cs="Arial"/>
          <w:b/>
          <w:bCs/>
        </w:rPr>
        <w:t xml:space="preserve">Essential: </w:t>
      </w:r>
    </w:p>
    <w:p w:rsidR="00AB131F" w:rsidRDefault="00AB131F" w:rsidP="00DC399D">
      <w:pPr>
        <w:numPr>
          <w:ilvl w:val="0"/>
          <w:numId w:val="13"/>
        </w:numPr>
        <w:spacing w:before="20" w:after="0" w:line="240" w:lineRule="auto"/>
        <w:ind w:left="426" w:hanging="426"/>
      </w:pPr>
      <w:r>
        <w:t>Full Drivers Licence</w:t>
      </w:r>
    </w:p>
    <w:p w:rsidR="00AB131F" w:rsidRDefault="00AB131F" w:rsidP="00AB131F">
      <w:pPr>
        <w:spacing w:before="240" w:after="0"/>
        <w:rPr>
          <w:b/>
        </w:rPr>
      </w:pPr>
      <w:r w:rsidRPr="00153630">
        <w:rPr>
          <w:b/>
        </w:rPr>
        <w:t>Desirable:</w:t>
      </w:r>
    </w:p>
    <w:p w:rsidR="00AB131F" w:rsidRDefault="00AB131F" w:rsidP="00AB131F">
      <w:pPr>
        <w:spacing w:before="20" w:after="0"/>
        <w:rPr>
          <w:rFonts w:cs="Arial"/>
          <w:bCs/>
        </w:rPr>
      </w:pPr>
      <w:r w:rsidRPr="00B005C8">
        <w:rPr>
          <w:rFonts w:cs="Arial"/>
          <w:bCs/>
        </w:rPr>
        <w:t xml:space="preserve">Other </w:t>
      </w:r>
      <w:r>
        <w:rPr>
          <w:rFonts w:cs="Arial"/>
          <w:bCs/>
        </w:rPr>
        <w:t xml:space="preserve">tertiary </w:t>
      </w:r>
      <w:r w:rsidRPr="00B005C8">
        <w:rPr>
          <w:rFonts w:cs="Arial"/>
          <w:bCs/>
        </w:rPr>
        <w:t>qualifications in health</w:t>
      </w:r>
    </w:p>
    <w:p w:rsidR="00AB131F" w:rsidRDefault="00AB131F" w:rsidP="00DC399D">
      <w:pPr>
        <w:numPr>
          <w:ilvl w:val="0"/>
          <w:numId w:val="11"/>
        </w:numPr>
        <w:spacing w:before="20" w:after="0" w:line="240" w:lineRule="auto"/>
        <w:rPr>
          <w:lang w:val="en-AU"/>
        </w:rPr>
      </w:pPr>
      <w:r>
        <w:rPr>
          <w:lang w:val="en-AU"/>
        </w:rPr>
        <w:t xml:space="preserve">NZDA Dental Assistant </w:t>
      </w:r>
      <w:r w:rsidRPr="00431AD9">
        <w:rPr>
          <w:lang w:val="en-AU"/>
        </w:rPr>
        <w:t xml:space="preserve">qualification </w:t>
      </w:r>
      <w:r>
        <w:rPr>
          <w:lang w:val="en-AU"/>
        </w:rPr>
        <w:t>or similar</w:t>
      </w:r>
    </w:p>
    <w:p w:rsidR="00AB131F" w:rsidRPr="00431AD9" w:rsidRDefault="00AB131F" w:rsidP="00AB131F">
      <w:pPr>
        <w:pStyle w:val="BodyText"/>
        <w:rPr>
          <w:rFonts w:ascii="Arial" w:hAnsi="Arial" w:cs="Arial"/>
          <w:b/>
          <w:bCs/>
        </w:rPr>
      </w:pPr>
    </w:p>
    <w:p w:rsidR="00AB131F" w:rsidRPr="00431AD9" w:rsidRDefault="00AB131F" w:rsidP="00AB131F">
      <w:pPr>
        <w:spacing w:after="120"/>
        <w:rPr>
          <w:lang w:val="en-AU"/>
        </w:rPr>
      </w:pPr>
      <w:r w:rsidRPr="00431AD9">
        <w:rPr>
          <w:b/>
        </w:rPr>
        <w:t>Professional Development</w:t>
      </w:r>
    </w:p>
    <w:p w:rsidR="00AB131F" w:rsidRPr="00431AD9" w:rsidRDefault="00AB131F" w:rsidP="00DC399D">
      <w:pPr>
        <w:numPr>
          <w:ilvl w:val="0"/>
          <w:numId w:val="12"/>
        </w:numPr>
        <w:spacing w:before="20" w:after="0" w:line="240" w:lineRule="auto"/>
        <w:rPr>
          <w:lang w:val="en-AU"/>
        </w:rPr>
      </w:pPr>
      <w:r w:rsidRPr="00431AD9">
        <w:rPr>
          <w:lang w:val="en-AU"/>
        </w:rPr>
        <w:t>To participate with Management in performance appraisal to identify areas for professional development.</w:t>
      </w:r>
    </w:p>
    <w:p w:rsidR="00AB131F" w:rsidRPr="00431AD9" w:rsidRDefault="00AB131F" w:rsidP="00AB131F">
      <w:pPr>
        <w:pStyle w:val="BodyText"/>
        <w:rPr>
          <w:rFonts w:ascii="Arial" w:hAnsi="Arial" w:cs="Arial"/>
          <w:b/>
          <w:bCs/>
          <w:sz w:val="24"/>
        </w:rPr>
      </w:pPr>
    </w:p>
    <w:p w:rsidR="00AB131F" w:rsidRPr="00431AD9" w:rsidRDefault="00AB131F" w:rsidP="00AB131F">
      <w:pPr>
        <w:pStyle w:val="BodyText"/>
        <w:rPr>
          <w:rFonts w:ascii="Arial" w:hAnsi="Arial" w:cs="Arial"/>
          <w:b/>
          <w:bCs/>
          <w:sz w:val="24"/>
        </w:rPr>
      </w:pPr>
      <w:r w:rsidRPr="00431AD9">
        <w:rPr>
          <w:rFonts w:ascii="Arial" w:hAnsi="Arial" w:cs="Arial"/>
          <w:b/>
          <w:bCs/>
          <w:sz w:val="24"/>
        </w:rPr>
        <w:t xml:space="preserve">SKILLS </w:t>
      </w:r>
      <w:smartTag w:uri="urn:schemas-microsoft-com:office:smarttags" w:element="PlaceName">
        <w:r w:rsidRPr="00431AD9">
          <w:rPr>
            <w:rFonts w:ascii="Arial" w:hAnsi="Arial" w:cs="Arial"/>
            <w:b/>
            <w:bCs/>
            <w:sz w:val="24"/>
          </w:rPr>
          <w:t>AND</w:t>
        </w:r>
      </w:smartTag>
      <w:r w:rsidRPr="00431AD9">
        <w:rPr>
          <w:rFonts w:ascii="Arial" w:hAnsi="Arial" w:cs="Arial"/>
          <w:b/>
          <w:bCs/>
          <w:sz w:val="24"/>
        </w:rPr>
        <w:t xml:space="preserve"> EXPERIENCE</w:t>
      </w:r>
    </w:p>
    <w:p w:rsidR="00AB131F" w:rsidRPr="00431AD9" w:rsidRDefault="00AB131F" w:rsidP="00AB131F">
      <w:pPr>
        <w:pStyle w:val="BodyText"/>
        <w:spacing w:before="120" w:after="120"/>
        <w:rPr>
          <w:rFonts w:ascii="Arial" w:hAnsi="Arial" w:cs="Arial"/>
          <w:b/>
          <w:bCs/>
        </w:rPr>
      </w:pPr>
      <w:r w:rsidRPr="00431AD9">
        <w:rPr>
          <w:rFonts w:ascii="Arial" w:hAnsi="Arial" w:cs="Arial"/>
          <w:b/>
          <w:bCs/>
        </w:rPr>
        <w:t xml:space="preserve">Essential: </w:t>
      </w:r>
    </w:p>
    <w:p w:rsidR="00AB131F" w:rsidRDefault="00AB131F" w:rsidP="00DC399D">
      <w:pPr>
        <w:pStyle w:val="BodyText"/>
        <w:numPr>
          <w:ilvl w:val="0"/>
          <w:numId w:val="3"/>
        </w:numPr>
        <w:spacing w:before="120" w:after="120"/>
        <w:rPr>
          <w:rFonts w:ascii="Arial" w:hAnsi="Arial" w:cs="Arial"/>
          <w:lang w:val="en-NZ"/>
        </w:rPr>
      </w:pPr>
      <w:r>
        <w:rPr>
          <w:rFonts w:ascii="Arial" w:hAnsi="Arial" w:cs="Arial"/>
          <w:lang w:val="en-NZ"/>
        </w:rPr>
        <w:t>Demonstrated organisational skills with a systematic and methodological approach</w:t>
      </w:r>
    </w:p>
    <w:p w:rsidR="00AB131F" w:rsidRDefault="00AB131F" w:rsidP="00DC399D">
      <w:pPr>
        <w:pStyle w:val="BodyText"/>
        <w:numPr>
          <w:ilvl w:val="0"/>
          <w:numId w:val="3"/>
        </w:numPr>
        <w:spacing w:before="120" w:after="120"/>
        <w:rPr>
          <w:rFonts w:ascii="Arial" w:hAnsi="Arial" w:cs="Arial"/>
          <w:lang w:val="en-NZ"/>
        </w:rPr>
      </w:pPr>
      <w:r>
        <w:rPr>
          <w:rFonts w:ascii="Arial" w:hAnsi="Arial" w:cs="Arial"/>
          <w:lang w:val="en-NZ"/>
        </w:rPr>
        <w:t>Demonstrated ability to work under fluctuating levels of pressure</w:t>
      </w:r>
    </w:p>
    <w:p w:rsidR="00AB131F" w:rsidRDefault="00AB131F" w:rsidP="00DC399D">
      <w:pPr>
        <w:pStyle w:val="BodyText"/>
        <w:numPr>
          <w:ilvl w:val="0"/>
          <w:numId w:val="3"/>
        </w:numPr>
        <w:spacing w:before="120" w:after="120"/>
        <w:rPr>
          <w:rFonts w:ascii="Arial" w:hAnsi="Arial" w:cs="Arial"/>
          <w:lang w:val="en-NZ"/>
        </w:rPr>
      </w:pPr>
      <w:r>
        <w:rPr>
          <w:rFonts w:ascii="Arial" w:hAnsi="Arial" w:cs="Arial"/>
          <w:lang w:val="en-NZ"/>
        </w:rPr>
        <w:t>Able to develop relationships and communicate complex and involved information to a wide variety of clients and stakeholders</w:t>
      </w:r>
    </w:p>
    <w:p w:rsidR="00AB131F" w:rsidRDefault="00AB131F" w:rsidP="00DC399D">
      <w:pPr>
        <w:pStyle w:val="BodyText"/>
        <w:numPr>
          <w:ilvl w:val="0"/>
          <w:numId w:val="3"/>
        </w:numPr>
        <w:spacing w:before="120" w:after="120"/>
        <w:rPr>
          <w:rFonts w:ascii="Arial" w:hAnsi="Arial" w:cs="Arial"/>
          <w:lang w:val="en-NZ"/>
        </w:rPr>
      </w:pPr>
      <w:r>
        <w:rPr>
          <w:rFonts w:ascii="Arial" w:hAnsi="Arial" w:cs="Arial"/>
          <w:lang w:val="en-NZ"/>
        </w:rPr>
        <w:t>Able to produce accurate written documentation for patient notes, telephone messages, memos etc</w:t>
      </w:r>
      <w:r w:rsidR="00C96756">
        <w:rPr>
          <w:rFonts w:ascii="Arial" w:hAnsi="Arial" w:cs="Arial"/>
          <w:lang w:val="en-NZ"/>
        </w:rPr>
        <w:t>.</w:t>
      </w:r>
    </w:p>
    <w:p w:rsidR="00AB131F" w:rsidRPr="00431AD9" w:rsidRDefault="00AB131F" w:rsidP="00DC399D">
      <w:pPr>
        <w:pStyle w:val="BodyText"/>
        <w:numPr>
          <w:ilvl w:val="0"/>
          <w:numId w:val="3"/>
        </w:numPr>
        <w:spacing w:before="120" w:after="120"/>
        <w:rPr>
          <w:rFonts w:ascii="Arial" w:hAnsi="Arial" w:cs="Arial"/>
          <w:lang w:val="en-NZ"/>
        </w:rPr>
      </w:pPr>
      <w:r w:rsidRPr="00431AD9">
        <w:rPr>
          <w:rFonts w:ascii="Arial" w:hAnsi="Arial" w:cs="Arial"/>
          <w:lang w:val="en-NZ"/>
        </w:rPr>
        <w:t xml:space="preserve">Knowledge of </w:t>
      </w:r>
      <w:r>
        <w:rPr>
          <w:rFonts w:ascii="Arial" w:hAnsi="Arial" w:cs="Arial"/>
          <w:lang w:val="en-NZ"/>
        </w:rPr>
        <w:t>health and social</w:t>
      </w:r>
      <w:r w:rsidRPr="00431AD9">
        <w:rPr>
          <w:rFonts w:ascii="Arial" w:hAnsi="Arial" w:cs="Arial"/>
          <w:lang w:val="en-NZ"/>
        </w:rPr>
        <w:t xml:space="preserve"> issues and barriers affecting Maori health and well-being</w:t>
      </w:r>
    </w:p>
    <w:p w:rsidR="00AB131F" w:rsidRPr="00431AD9" w:rsidRDefault="00AB131F" w:rsidP="00DC399D">
      <w:pPr>
        <w:pStyle w:val="BodyText"/>
        <w:numPr>
          <w:ilvl w:val="0"/>
          <w:numId w:val="3"/>
        </w:numPr>
        <w:spacing w:before="120" w:after="120"/>
        <w:rPr>
          <w:rFonts w:ascii="Arial" w:hAnsi="Arial" w:cs="Arial"/>
          <w:lang w:val="en-NZ"/>
        </w:rPr>
      </w:pPr>
      <w:r w:rsidRPr="00431AD9">
        <w:rPr>
          <w:rFonts w:ascii="Arial" w:hAnsi="Arial" w:cs="Arial"/>
          <w:lang w:val="en-NZ"/>
        </w:rPr>
        <w:t>Problem solving</w:t>
      </w:r>
      <w:r>
        <w:rPr>
          <w:rFonts w:ascii="Arial" w:hAnsi="Arial" w:cs="Arial"/>
          <w:lang w:val="en-NZ"/>
        </w:rPr>
        <w:t xml:space="preserve"> ability</w:t>
      </w:r>
    </w:p>
    <w:p w:rsidR="00AB131F" w:rsidRPr="00431AD9" w:rsidRDefault="00AB131F" w:rsidP="00DC399D">
      <w:pPr>
        <w:pStyle w:val="BodyText"/>
        <w:numPr>
          <w:ilvl w:val="0"/>
          <w:numId w:val="3"/>
        </w:numPr>
        <w:spacing w:before="120" w:after="120"/>
        <w:rPr>
          <w:rFonts w:ascii="Arial" w:hAnsi="Arial" w:cs="Arial"/>
          <w:color w:val="000000"/>
          <w:lang w:val="en-NZ"/>
        </w:rPr>
      </w:pPr>
      <w:r w:rsidRPr="00431AD9">
        <w:rPr>
          <w:rFonts w:ascii="Arial" w:hAnsi="Arial" w:cs="Arial"/>
          <w:color w:val="000000"/>
          <w:lang w:val="en-NZ"/>
        </w:rPr>
        <w:t xml:space="preserve">Facilitation and </w:t>
      </w:r>
      <w:r>
        <w:rPr>
          <w:rFonts w:ascii="Arial" w:hAnsi="Arial" w:cs="Arial"/>
          <w:color w:val="000000"/>
          <w:lang w:val="en-NZ"/>
        </w:rPr>
        <w:t>networking</w:t>
      </w:r>
      <w:r w:rsidRPr="00431AD9">
        <w:rPr>
          <w:rFonts w:ascii="Arial" w:hAnsi="Arial" w:cs="Arial"/>
          <w:color w:val="000000"/>
          <w:lang w:val="en-NZ"/>
        </w:rPr>
        <w:t xml:space="preserve"> skills</w:t>
      </w:r>
    </w:p>
    <w:p w:rsidR="00AB131F" w:rsidRPr="00431AD9" w:rsidRDefault="00AB131F" w:rsidP="00AB131F">
      <w:pPr>
        <w:pStyle w:val="BodyText"/>
        <w:spacing w:before="240" w:after="120"/>
        <w:rPr>
          <w:rFonts w:ascii="Arial" w:hAnsi="Arial" w:cs="Arial"/>
          <w:b/>
          <w:bCs/>
        </w:rPr>
      </w:pPr>
      <w:r w:rsidRPr="00431AD9">
        <w:rPr>
          <w:rFonts w:ascii="Arial" w:hAnsi="Arial" w:cs="Arial"/>
          <w:b/>
          <w:bCs/>
        </w:rPr>
        <w:t xml:space="preserve">Desirable: </w:t>
      </w:r>
    </w:p>
    <w:p w:rsidR="00AB131F" w:rsidRPr="00431AD9" w:rsidRDefault="00AB131F" w:rsidP="00DC399D">
      <w:pPr>
        <w:pStyle w:val="BodyText"/>
        <w:numPr>
          <w:ilvl w:val="0"/>
          <w:numId w:val="4"/>
        </w:numPr>
        <w:spacing w:before="120" w:after="120"/>
        <w:rPr>
          <w:rFonts w:ascii="Arial" w:hAnsi="Arial" w:cs="Arial"/>
          <w:lang w:val="en-NZ"/>
        </w:rPr>
      </w:pPr>
      <w:r w:rsidRPr="00431AD9">
        <w:rPr>
          <w:rFonts w:ascii="Arial" w:hAnsi="Arial" w:cs="Arial"/>
          <w:lang w:val="en-NZ"/>
        </w:rPr>
        <w:t>Established relationships with relevant service networks</w:t>
      </w:r>
    </w:p>
    <w:p w:rsidR="00AB131F" w:rsidRPr="00431AD9" w:rsidRDefault="00AB131F" w:rsidP="00DC399D">
      <w:pPr>
        <w:pStyle w:val="BodyText"/>
        <w:numPr>
          <w:ilvl w:val="0"/>
          <w:numId w:val="4"/>
        </w:numPr>
        <w:spacing w:before="120" w:after="120"/>
        <w:rPr>
          <w:rFonts w:ascii="Arial" w:hAnsi="Arial" w:cs="Arial"/>
          <w:lang w:val="en-NZ"/>
        </w:rPr>
      </w:pPr>
      <w:r w:rsidRPr="00431AD9">
        <w:rPr>
          <w:rFonts w:ascii="Arial" w:hAnsi="Arial" w:cs="Arial"/>
          <w:lang w:val="en-NZ"/>
        </w:rPr>
        <w:t xml:space="preserve">Service sector relevant skills </w:t>
      </w:r>
    </w:p>
    <w:p w:rsidR="00AB131F" w:rsidRPr="00431AD9" w:rsidRDefault="00AB131F" w:rsidP="00DC399D">
      <w:pPr>
        <w:pStyle w:val="BodyText"/>
        <w:numPr>
          <w:ilvl w:val="0"/>
          <w:numId w:val="4"/>
        </w:numPr>
        <w:spacing w:before="120" w:after="120"/>
        <w:rPr>
          <w:rFonts w:ascii="Arial" w:hAnsi="Arial" w:cs="Arial"/>
          <w:lang w:val="en-NZ"/>
        </w:rPr>
      </w:pPr>
      <w:r w:rsidRPr="00431AD9">
        <w:rPr>
          <w:rFonts w:ascii="Arial" w:hAnsi="Arial" w:cs="Arial"/>
          <w:lang w:val="en-NZ"/>
        </w:rPr>
        <w:t xml:space="preserve">Understanding of Tikanga and Te Reo Maori </w:t>
      </w:r>
    </w:p>
    <w:p w:rsidR="00AB131F" w:rsidRPr="00431AD9" w:rsidRDefault="00AB131F" w:rsidP="00AB131F">
      <w:pPr>
        <w:pStyle w:val="BodyText"/>
        <w:spacing w:before="120" w:after="120"/>
        <w:rPr>
          <w:rFonts w:ascii="Arial" w:hAnsi="Arial" w:cs="Arial"/>
          <w:b/>
          <w:bCs/>
          <w:sz w:val="24"/>
        </w:rPr>
      </w:pPr>
    </w:p>
    <w:p w:rsidR="00AB131F" w:rsidRPr="00431AD9" w:rsidRDefault="00AB131F" w:rsidP="00AB131F">
      <w:pPr>
        <w:pStyle w:val="BodyText"/>
        <w:spacing w:before="120" w:after="120"/>
        <w:rPr>
          <w:rFonts w:ascii="Arial" w:hAnsi="Arial" w:cs="Arial"/>
          <w:b/>
          <w:bCs/>
          <w:sz w:val="24"/>
        </w:rPr>
      </w:pPr>
      <w:r w:rsidRPr="00431AD9">
        <w:rPr>
          <w:rFonts w:ascii="Arial" w:hAnsi="Arial" w:cs="Arial"/>
          <w:b/>
          <w:bCs/>
          <w:sz w:val="24"/>
        </w:rPr>
        <w:t>PERSONAL ATTRIBUTES</w:t>
      </w:r>
    </w:p>
    <w:p w:rsidR="00AB131F" w:rsidRPr="00431AD9" w:rsidRDefault="00AB131F" w:rsidP="00AB131F">
      <w:pPr>
        <w:pStyle w:val="BodyText"/>
        <w:spacing w:before="120" w:after="120"/>
        <w:rPr>
          <w:rFonts w:ascii="Arial" w:hAnsi="Arial" w:cs="Arial"/>
          <w:b/>
          <w:bCs/>
        </w:rPr>
      </w:pPr>
      <w:r w:rsidRPr="00431AD9">
        <w:rPr>
          <w:rFonts w:ascii="Arial" w:hAnsi="Arial" w:cs="Arial"/>
          <w:b/>
          <w:bCs/>
        </w:rPr>
        <w:t>Essential:</w:t>
      </w:r>
    </w:p>
    <w:p w:rsidR="00AB131F" w:rsidRDefault="00AB131F" w:rsidP="00DC399D">
      <w:pPr>
        <w:pStyle w:val="BodyText"/>
        <w:numPr>
          <w:ilvl w:val="0"/>
          <w:numId w:val="5"/>
        </w:numPr>
        <w:spacing w:before="120" w:after="120"/>
        <w:rPr>
          <w:rFonts w:ascii="Arial" w:hAnsi="Arial" w:cs="Arial"/>
          <w:lang w:val="en-NZ"/>
        </w:rPr>
        <w:sectPr w:rsidR="00AB131F" w:rsidSect="00FC6468">
          <w:footerReference w:type="default" r:id="rId9"/>
          <w:headerReference w:type="first" r:id="rId10"/>
          <w:footerReference w:type="first" r:id="rId11"/>
          <w:pgSz w:w="12240" w:h="15840" w:code="1"/>
          <w:pgMar w:top="1701" w:right="1418" w:bottom="1134" w:left="1418" w:header="567" w:footer="567" w:gutter="0"/>
          <w:cols w:space="708"/>
          <w:titlePg/>
          <w:docGrid w:linePitch="360"/>
        </w:sectPr>
      </w:pPr>
      <w:proofErr w:type="spellStart"/>
      <w:r>
        <w:rPr>
          <w:rFonts w:ascii="Arial" w:hAnsi="Arial" w:cs="Arial"/>
          <w:lang w:val="en-NZ"/>
        </w:rPr>
        <w:t>Self motivated</w:t>
      </w:r>
      <w:proofErr w:type="spellEnd"/>
    </w:p>
    <w:p w:rsidR="00AB131F" w:rsidRDefault="00AB131F" w:rsidP="00DC399D">
      <w:pPr>
        <w:pStyle w:val="BodyText"/>
        <w:numPr>
          <w:ilvl w:val="0"/>
          <w:numId w:val="5"/>
        </w:numPr>
        <w:spacing w:before="120" w:after="120"/>
        <w:rPr>
          <w:rFonts w:ascii="Arial" w:hAnsi="Arial" w:cs="Arial"/>
          <w:lang w:val="en-NZ"/>
        </w:rPr>
      </w:pPr>
      <w:r>
        <w:rPr>
          <w:rFonts w:ascii="Arial" w:hAnsi="Arial" w:cs="Arial"/>
          <w:lang w:val="en-NZ"/>
        </w:rPr>
        <w:lastRenderedPageBreak/>
        <w:t>Friendly and warm</w:t>
      </w:r>
    </w:p>
    <w:p w:rsidR="00AB131F" w:rsidRDefault="00AB131F" w:rsidP="00DC399D">
      <w:pPr>
        <w:pStyle w:val="BodyText"/>
        <w:numPr>
          <w:ilvl w:val="0"/>
          <w:numId w:val="5"/>
        </w:numPr>
        <w:spacing w:before="120" w:after="120"/>
        <w:rPr>
          <w:rFonts w:ascii="Arial" w:hAnsi="Arial" w:cs="Arial"/>
          <w:lang w:val="en-NZ"/>
        </w:rPr>
      </w:pPr>
      <w:r>
        <w:rPr>
          <w:rFonts w:ascii="Arial" w:hAnsi="Arial" w:cs="Arial"/>
          <w:lang w:val="en-NZ"/>
        </w:rPr>
        <w:t xml:space="preserve">Integrity </w:t>
      </w:r>
    </w:p>
    <w:p w:rsidR="00AB131F" w:rsidRDefault="00AB131F" w:rsidP="00DC399D">
      <w:pPr>
        <w:pStyle w:val="BodyText"/>
        <w:numPr>
          <w:ilvl w:val="0"/>
          <w:numId w:val="5"/>
        </w:numPr>
        <w:spacing w:before="120" w:after="120"/>
        <w:rPr>
          <w:rFonts w:ascii="Arial" w:hAnsi="Arial" w:cs="Arial"/>
          <w:lang w:val="en-NZ"/>
        </w:rPr>
      </w:pPr>
      <w:r w:rsidRPr="00431AD9">
        <w:rPr>
          <w:rFonts w:ascii="Arial" w:hAnsi="Arial" w:cs="Arial"/>
          <w:lang w:val="en-NZ"/>
        </w:rPr>
        <w:t>Committed</w:t>
      </w:r>
    </w:p>
    <w:p w:rsidR="00C96756" w:rsidRPr="00431AD9" w:rsidRDefault="00C96756" w:rsidP="00DC399D">
      <w:pPr>
        <w:pStyle w:val="BodyText"/>
        <w:numPr>
          <w:ilvl w:val="0"/>
          <w:numId w:val="5"/>
        </w:numPr>
        <w:spacing w:before="120" w:after="120"/>
        <w:rPr>
          <w:rFonts w:ascii="Arial" w:hAnsi="Arial" w:cs="Arial"/>
          <w:lang w:val="en-NZ"/>
        </w:rPr>
      </w:pPr>
      <w:r>
        <w:rPr>
          <w:rFonts w:ascii="Arial" w:hAnsi="Arial" w:cs="Arial"/>
          <w:lang w:val="en-NZ"/>
        </w:rPr>
        <w:t>Ability to carry out the physical aspects of the role</w:t>
      </w:r>
    </w:p>
    <w:p w:rsidR="00AB131F" w:rsidRPr="00431AD9" w:rsidRDefault="00AB131F" w:rsidP="00DC399D">
      <w:pPr>
        <w:pStyle w:val="BodyText"/>
        <w:numPr>
          <w:ilvl w:val="0"/>
          <w:numId w:val="5"/>
        </w:numPr>
        <w:spacing w:before="120" w:after="120"/>
        <w:rPr>
          <w:rFonts w:ascii="Arial" w:hAnsi="Arial" w:cs="Arial"/>
          <w:lang w:val="en-NZ"/>
        </w:rPr>
      </w:pPr>
      <w:r w:rsidRPr="00431AD9">
        <w:rPr>
          <w:rFonts w:ascii="Arial" w:hAnsi="Arial" w:cs="Arial"/>
          <w:lang w:val="en-NZ"/>
        </w:rPr>
        <w:lastRenderedPageBreak/>
        <w:t>Flexible</w:t>
      </w:r>
    </w:p>
    <w:p w:rsidR="00AB131F" w:rsidRPr="00431AD9" w:rsidRDefault="00AB131F" w:rsidP="00DC399D">
      <w:pPr>
        <w:pStyle w:val="BodyText"/>
        <w:numPr>
          <w:ilvl w:val="0"/>
          <w:numId w:val="5"/>
        </w:numPr>
        <w:spacing w:before="120" w:after="120"/>
        <w:rPr>
          <w:rFonts w:ascii="Arial" w:hAnsi="Arial" w:cs="Arial"/>
          <w:lang w:val="en-NZ"/>
        </w:rPr>
      </w:pPr>
      <w:r w:rsidRPr="00431AD9">
        <w:rPr>
          <w:rFonts w:ascii="Arial" w:hAnsi="Arial" w:cs="Arial"/>
          <w:lang w:val="en-NZ"/>
        </w:rPr>
        <w:t>Positive</w:t>
      </w:r>
      <w:r w:rsidR="00C96756">
        <w:rPr>
          <w:rFonts w:ascii="Arial" w:hAnsi="Arial" w:cs="Arial"/>
          <w:lang w:val="en-NZ"/>
        </w:rPr>
        <w:t xml:space="preserve"> can do attitude</w:t>
      </w:r>
    </w:p>
    <w:p w:rsidR="00AB131F" w:rsidRPr="00431AD9" w:rsidRDefault="00AB131F" w:rsidP="00DC399D">
      <w:pPr>
        <w:pStyle w:val="BodyText"/>
        <w:numPr>
          <w:ilvl w:val="0"/>
          <w:numId w:val="5"/>
        </w:numPr>
        <w:spacing w:before="120" w:after="120"/>
        <w:rPr>
          <w:rFonts w:ascii="Arial" w:hAnsi="Arial" w:cs="Arial"/>
          <w:lang w:val="en-NZ"/>
        </w:rPr>
      </w:pPr>
      <w:r w:rsidRPr="00431AD9">
        <w:rPr>
          <w:rFonts w:ascii="Arial" w:hAnsi="Arial" w:cs="Arial"/>
          <w:lang w:val="en-NZ"/>
        </w:rPr>
        <w:t>Empathetic</w:t>
      </w:r>
    </w:p>
    <w:p w:rsidR="00AB131F" w:rsidRDefault="00AB131F" w:rsidP="00AB131F">
      <w:pPr>
        <w:pStyle w:val="BodyText"/>
        <w:rPr>
          <w:rFonts w:ascii="Arial" w:hAnsi="Arial" w:cs="Arial"/>
        </w:rPr>
        <w:sectPr w:rsidR="00AB131F" w:rsidSect="00AB131F">
          <w:type w:val="continuous"/>
          <w:pgSz w:w="12240" w:h="15840" w:code="1"/>
          <w:pgMar w:top="1701" w:right="1418" w:bottom="1134" w:left="1418" w:header="567" w:footer="567" w:gutter="0"/>
          <w:cols w:num="2" w:space="708"/>
          <w:titlePg/>
          <w:docGrid w:linePitch="360"/>
        </w:sectPr>
      </w:pPr>
    </w:p>
    <w:p w:rsidR="00585FE7" w:rsidRPr="00FB0271" w:rsidRDefault="00585FE7" w:rsidP="00AB131F">
      <w:pPr>
        <w:spacing w:before="20"/>
        <w:rPr>
          <w:lang w:val="en-NZ"/>
        </w:rPr>
      </w:pPr>
    </w:p>
    <w:sectPr w:rsidR="00585FE7" w:rsidRPr="00FB0271" w:rsidSect="00AB131F">
      <w:type w:val="continuous"/>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72F" w:rsidRDefault="0077472F" w:rsidP="002C355D">
      <w:pPr>
        <w:spacing w:after="0" w:line="240" w:lineRule="auto"/>
      </w:pPr>
      <w:r>
        <w:separator/>
      </w:r>
    </w:p>
  </w:endnote>
  <w:endnote w:type="continuationSeparator" w:id="0">
    <w:p w:rsidR="0077472F" w:rsidRDefault="0077472F"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Mäori">
    <w:altName w:val="Lucida Sans Unicode"/>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AA225D">
      <w:rPr>
        <w:rFonts w:cs="Arial"/>
        <w:noProof/>
        <w:sz w:val="18"/>
        <w:szCs w:val="18"/>
      </w:rPr>
      <w:t>6</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AA225D" w:rsidRPr="00AA225D">
      <w:rPr>
        <w:rFonts w:cs="Arial"/>
        <w:noProof/>
        <w:sz w:val="18"/>
        <w:szCs w:val="18"/>
      </w:rPr>
      <w:t>6</w:t>
    </w:r>
    <w:r w:rsidRPr="00DC5BD4">
      <w:rPr>
        <w:rFonts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AA225D">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AA225D" w:rsidRPr="00AA225D">
      <w:rPr>
        <w:rFonts w:cs="Arial"/>
        <w:noProof/>
        <w:sz w:val="18"/>
        <w:szCs w:val="18"/>
      </w:rPr>
      <w:t>6</w:t>
    </w:r>
    <w:r w:rsidRPr="00DC5BD4">
      <w:rPr>
        <w:rFonts w:cs="Arial"/>
        <w:noProof/>
        <w:sz w:val="18"/>
        <w:szCs w:val="18"/>
      </w:rPr>
      <w:fldChar w:fldCharType="end"/>
    </w:r>
  </w:p>
  <w:p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3033A4">
      <w:rPr>
        <w:rFonts w:cs="Arial"/>
        <w:noProof/>
        <w:sz w:val="18"/>
        <w:szCs w:val="18"/>
      </w:rPr>
      <w:t>Jnauary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72F" w:rsidRDefault="0077472F" w:rsidP="002C355D">
      <w:pPr>
        <w:spacing w:after="0" w:line="240" w:lineRule="auto"/>
      </w:pPr>
      <w:r>
        <w:separator/>
      </w:r>
    </w:p>
  </w:footnote>
  <w:footnote w:type="continuationSeparator" w:id="0">
    <w:p w:rsidR="0077472F" w:rsidRDefault="0077472F" w:rsidP="002C3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9B6" w:rsidRDefault="004559B6">
    <w:r>
      <w:rPr>
        <w:noProof/>
        <w:lang w:val="en-NZ" w:eastAsia="en-NZ"/>
      </w:rPr>
      <w:drawing>
        <wp:anchor distT="0" distB="0" distL="114300" distR="114300" simplePos="0" relativeHeight="251658240" behindDoc="0" locked="0" layoutInCell="1" allowOverlap="1" wp14:anchorId="0D5D9821" wp14:editId="5AA1F0DF">
          <wp:simplePos x="0" y="0"/>
          <wp:positionH relativeFrom="column">
            <wp:posOffset>-52705</wp:posOffset>
          </wp:positionH>
          <wp:positionV relativeFrom="paragraph">
            <wp:posOffset>104140</wp:posOffset>
          </wp:positionV>
          <wp:extent cx="1123950" cy="771525"/>
          <wp:effectExtent l="0" t="0" r="0" b="9525"/>
          <wp:wrapNone/>
          <wp:docPr id="2" name="Picture 2"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5B2B08" w:rsidRPr="005B2B08" w:rsidTr="005B2B08">
      <w:tc>
        <w:tcPr>
          <w:tcW w:w="9620" w:type="dxa"/>
        </w:tcPr>
        <w:p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612D"/>
    <w:multiLevelType w:val="hybridMultilevel"/>
    <w:tmpl w:val="FCB2D8DE"/>
    <w:lvl w:ilvl="0" w:tplc="EE3881BC">
      <w:start w:val="1"/>
      <w:numFmt w:val="bullet"/>
      <w:lvlText w:val=""/>
      <w:lvlJc w:val="left"/>
      <w:pPr>
        <w:tabs>
          <w:tab w:val="num" w:pos="454"/>
        </w:tabs>
        <w:ind w:left="454" w:hanging="454"/>
      </w:pPr>
      <w:rPr>
        <w:rFonts w:ascii="Wingdings" w:hAnsi="Wingdings" w:hint="default"/>
      </w:rPr>
    </w:lvl>
    <w:lvl w:ilvl="1" w:tplc="04090001">
      <w:start w:val="1"/>
      <w:numFmt w:val="bullet"/>
      <w:lvlText w:val=""/>
      <w:lvlJc w:val="left"/>
      <w:pPr>
        <w:tabs>
          <w:tab w:val="num" w:pos="1327"/>
        </w:tabs>
        <w:ind w:left="1327" w:hanging="360"/>
      </w:pPr>
      <w:rPr>
        <w:rFonts w:ascii="Symbol" w:hAnsi="Symbol"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5DB6B3D"/>
    <w:multiLevelType w:val="hybridMultilevel"/>
    <w:tmpl w:val="AD2E5E8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6192E50"/>
    <w:multiLevelType w:val="hybridMultilevel"/>
    <w:tmpl w:val="FF5C1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3D227409"/>
    <w:multiLevelType w:val="hybridMultilevel"/>
    <w:tmpl w:val="9228704E"/>
    <w:lvl w:ilvl="0" w:tplc="1F22E2D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8D40F4A"/>
    <w:multiLevelType w:val="hybridMultilevel"/>
    <w:tmpl w:val="612EC0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59030BBA"/>
    <w:multiLevelType w:val="hybridMultilevel"/>
    <w:tmpl w:val="113ED1CC"/>
    <w:lvl w:ilvl="0" w:tplc="0A8637E0">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A419FF"/>
    <w:multiLevelType w:val="hybridMultilevel"/>
    <w:tmpl w:val="650CEC3E"/>
    <w:lvl w:ilvl="0" w:tplc="04090001">
      <w:start w:val="1"/>
      <w:numFmt w:val="bullet"/>
      <w:lvlText w:val=""/>
      <w:lvlJc w:val="left"/>
      <w:pPr>
        <w:tabs>
          <w:tab w:val="num" w:pos="1022"/>
        </w:tabs>
        <w:ind w:left="1022" w:hanging="454"/>
      </w:pPr>
      <w:rPr>
        <w:rFonts w:ascii="Symbol" w:hAnsi="Symbol" w:hint="default"/>
      </w:rPr>
    </w:lvl>
    <w:lvl w:ilvl="1" w:tplc="08090003">
      <w:start w:val="1"/>
      <w:numFmt w:val="bullet"/>
      <w:lvlText w:val="o"/>
      <w:lvlJc w:val="left"/>
      <w:pPr>
        <w:tabs>
          <w:tab w:val="num" w:pos="1895"/>
        </w:tabs>
        <w:ind w:left="1895" w:hanging="360"/>
      </w:pPr>
      <w:rPr>
        <w:rFonts w:ascii="Courier New" w:hAnsi="Courier New" w:cs="Courier New" w:hint="default"/>
      </w:rPr>
    </w:lvl>
    <w:lvl w:ilvl="2" w:tplc="08090005" w:tentative="1">
      <w:start w:val="1"/>
      <w:numFmt w:val="bullet"/>
      <w:lvlText w:val=""/>
      <w:lvlJc w:val="left"/>
      <w:pPr>
        <w:tabs>
          <w:tab w:val="num" w:pos="2615"/>
        </w:tabs>
        <w:ind w:left="2615" w:hanging="360"/>
      </w:pPr>
      <w:rPr>
        <w:rFonts w:ascii="Wingdings" w:hAnsi="Wingdings" w:hint="default"/>
      </w:rPr>
    </w:lvl>
    <w:lvl w:ilvl="3" w:tplc="08090001" w:tentative="1">
      <w:start w:val="1"/>
      <w:numFmt w:val="bullet"/>
      <w:lvlText w:val=""/>
      <w:lvlJc w:val="left"/>
      <w:pPr>
        <w:tabs>
          <w:tab w:val="num" w:pos="3335"/>
        </w:tabs>
        <w:ind w:left="3335" w:hanging="360"/>
      </w:pPr>
      <w:rPr>
        <w:rFonts w:ascii="Symbol" w:hAnsi="Symbol" w:hint="default"/>
      </w:rPr>
    </w:lvl>
    <w:lvl w:ilvl="4" w:tplc="08090003" w:tentative="1">
      <w:start w:val="1"/>
      <w:numFmt w:val="bullet"/>
      <w:lvlText w:val="o"/>
      <w:lvlJc w:val="left"/>
      <w:pPr>
        <w:tabs>
          <w:tab w:val="num" w:pos="4055"/>
        </w:tabs>
        <w:ind w:left="4055" w:hanging="360"/>
      </w:pPr>
      <w:rPr>
        <w:rFonts w:ascii="Courier New" w:hAnsi="Courier New" w:cs="Courier New" w:hint="default"/>
      </w:rPr>
    </w:lvl>
    <w:lvl w:ilvl="5" w:tplc="08090005" w:tentative="1">
      <w:start w:val="1"/>
      <w:numFmt w:val="bullet"/>
      <w:lvlText w:val=""/>
      <w:lvlJc w:val="left"/>
      <w:pPr>
        <w:tabs>
          <w:tab w:val="num" w:pos="4775"/>
        </w:tabs>
        <w:ind w:left="4775" w:hanging="360"/>
      </w:pPr>
      <w:rPr>
        <w:rFonts w:ascii="Wingdings" w:hAnsi="Wingdings" w:hint="default"/>
      </w:rPr>
    </w:lvl>
    <w:lvl w:ilvl="6" w:tplc="08090001" w:tentative="1">
      <w:start w:val="1"/>
      <w:numFmt w:val="bullet"/>
      <w:lvlText w:val=""/>
      <w:lvlJc w:val="left"/>
      <w:pPr>
        <w:tabs>
          <w:tab w:val="num" w:pos="5495"/>
        </w:tabs>
        <w:ind w:left="5495" w:hanging="360"/>
      </w:pPr>
      <w:rPr>
        <w:rFonts w:ascii="Symbol" w:hAnsi="Symbol" w:hint="default"/>
      </w:rPr>
    </w:lvl>
    <w:lvl w:ilvl="7" w:tplc="08090003" w:tentative="1">
      <w:start w:val="1"/>
      <w:numFmt w:val="bullet"/>
      <w:lvlText w:val="o"/>
      <w:lvlJc w:val="left"/>
      <w:pPr>
        <w:tabs>
          <w:tab w:val="num" w:pos="6215"/>
        </w:tabs>
        <w:ind w:left="6215" w:hanging="360"/>
      </w:pPr>
      <w:rPr>
        <w:rFonts w:ascii="Courier New" w:hAnsi="Courier New" w:cs="Courier New" w:hint="default"/>
      </w:rPr>
    </w:lvl>
    <w:lvl w:ilvl="8" w:tplc="08090005" w:tentative="1">
      <w:start w:val="1"/>
      <w:numFmt w:val="bullet"/>
      <w:lvlText w:val=""/>
      <w:lvlJc w:val="left"/>
      <w:pPr>
        <w:tabs>
          <w:tab w:val="num" w:pos="6935"/>
        </w:tabs>
        <w:ind w:left="6935" w:hanging="360"/>
      </w:pPr>
      <w:rPr>
        <w:rFonts w:ascii="Wingdings" w:hAnsi="Wingdings" w:hint="default"/>
      </w:rPr>
    </w:lvl>
  </w:abstractNum>
  <w:abstractNum w:abstractNumId="12">
    <w:nsid w:val="6AF17B1E"/>
    <w:multiLevelType w:val="hybridMultilevel"/>
    <w:tmpl w:val="013E12F2"/>
    <w:lvl w:ilvl="0" w:tplc="14090001">
      <w:start w:val="1"/>
      <w:numFmt w:val="bullet"/>
      <w:lvlText w:val=""/>
      <w:lvlJc w:val="left"/>
      <w:pPr>
        <w:tabs>
          <w:tab w:val="num" w:pos="360"/>
        </w:tabs>
        <w:ind w:left="360" w:hanging="360"/>
      </w:pPr>
      <w:rPr>
        <w:rFonts w:ascii="Symbol" w:hAnsi="Symbol" w:hint="default"/>
      </w:rPr>
    </w:lvl>
    <w:lvl w:ilvl="1" w:tplc="568CB1A4">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6"/>
  </w:num>
  <w:num w:numId="4">
    <w:abstractNumId w:val="5"/>
  </w:num>
  <w:num w:numId="5">
    <w:abstractNumId w:val="2"/>
  </w:num>
  <w:num w:numId="6">
    <w:abstractNumId w:val="1"/>
  </w:num>
  <w:num w:numId="7">
    <w:abstractNumId w:val="4"/>
  </w:num>
  <w:num w:numId="8">
    <w:abstractNumId w:val="12"/>
  </w:num>
  <w:num w:numId="9">
    <w:abstractNumId w:val="7"/>
  </w:num>
  <w:num w:numId="10">
    <w:abstractNumId w:val="9"/>
  </w:num>
  <w:num w:numId="11">
    <w:abstractNumId w:val="0"/>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F2"/>
    <w:rsid w:val="0003266E"/>
    <w:rsid w:val="00050C9C"/>
    <w:rsid w:val="000A26FB"/>
    <w:rsid w:val="000B061C"/>
    <w:rsid w:val="000C086A"/>
    <w:rsid w:val="000C3EBF"/>
    <w:rsid w:val="000F1D73"/>
    <w:rsid w:val="001028CC"/>
    <w:rsid w:val="001067D1"/>
    <w:rsid w:val="00120AD1"/>
    <w:rsid w:val="001362F7"/>
    <w:rsid w:val="00167A2C"/>
    <w:rsid w:val="0017236A"/>
    <w:rsid w:val="0018367C"/>
    <w:rsid w:val="001B376E"/>
    <w:rsid w:val="00200408"/>
    <w:rsid w:val="00223053"/>
    <w:rsid w:val="00251351"/>
    <w:rsid w:val="00251B83"/>
    <w:rsid w:val="00292A55"/>
    <w:rsid w:val="002A2FE6"/>
    <w:rsid w:val="002C355D"/>
    <w:rsid w:val="002C56E9"/>
    <w:rsid w:val="002F75BB"/>
    <w:rsid w:val="00301070"/>
    <w:rsid w:val="003033A4"/>
    <w:rsid w:val="00306897"/>
    <w:rsid w:val="00342F75"/>
    <w:rsid w:val="00350540"/>
    <w:rsid w:val="003B2C71"/>
    <w:rsid w:val="003E7C55"/>
    <w:rsid w:val="0040179D"/>
    <w:rsid w:val="004233D8"/>
    <w:rsid w:val="00443EC0"/>
    <w:rsid w:val="004559B6"/>
    <w:rsid w:val="0046357D"/>
    <w:rsid w:val="00466FB0"/>
    <w:rsid w:val="00491EB7"/>
    <w:rsid w:val="004B2875"/>
    <w:rsid w:val="004E712D"/>
    <w:rsid w:val="00500E61"/>
    <w:rsid w:val="005052E6"/>
    <w:rsid w:val="00525265"/>
    <w:rsid w:val="0053398C"/>
    <w:rsid w:val="0055692C"/>
    <w:rsid w:val="005737E4"/>
    <w:rsid w:val="00585FE7"/>
    <w:rsid w:val="005A45DC"/>
    <w:rsid w:val="005B2B08"/>
    <w:rsid w:val="005F76C6"/>
    <w:rsid w:val="00610A4E"/>
    <w:rsid w:val="006135EB"/>
    <w:rsid w:val="00613677"/>
    <w:rsid w:val="0065339E"/>
    <w:rsid w:val="0067686C"/>
    <w:rsid w:val="006831E7"/>
    <w:rsid w:val="00697D54"/>
    <w:rsid w:val="006A1D0A"/>
    <w:rsid w:val="006D0440"/>
    <w:rsid w:val="006D51C6"/>
    <w:rsid w:val="006E160F"/>
    <w:rsid w:val="006F6C29"/>
    <w:rsid w:val="00712269"/>
    <w:rsid w:val="00766C18"/>
    <w:rsid w:val="00774646"/>
    <w:rsid w:val="0077472F"/>
    <w:rsid w:val="00783277"/>
    <w:rsid w:val="0078739C"/>
    <w:rsid w:val="00796E66"/>
    <w:rsid w:val="007A67DF"/>
    <w:rsid w:val="007B00A4"/>
    <w:rsid w:val="007D5630"/>
    <w:rsid w:val="007F3DAA"/>
    <w:rsid w:val="0081143E"/>
    <w:rsid w:val="00816BC9"/>
    <w:rsid w:val="00817C0E"/>
    <w:rsid w:val="00820C3D"/>
    <w:rsid w:val="00821B08"/>
    <w:rsid w:val="00823194"/>
    <w:rsid w:val="00836D1D"/>
    <w:rsid w:val="008B64A0"/>
    <w:rsid w:val="008F3ACA"/>
    <w:rsid w:val="009078BC"/>
    <w:rsid w:val="009233CF"/>
    <w:rsid w:val="0093258E"/>
    <w:rsid w:val="0093750A"/>
    <w:rsid w:val="00937699"/>
    <w:rsid w:val="009479AD"/>
    <w:rsid w:val="00981183"/>
    <w:rsid w:val="009A7552"/>
    <w:rsid w:val="009B6847"/>
    <w:rsid w:val="009D0EA9"/>
    <w:rsid w:val="009F7B67"/>
    <w:rsid w:val="00A067C7"/>
    <w:rsid w:val="00A177B2"/>
    <w:rsid w:val="00A271DB"/>
    <w:rsid w:val="00A372B1"/>
    <w:rsid w:val="00A4288A"/>
    <w:rsid w:val="00A43909"/>
    <w:rsid w:val="00A537C5"/>
    <w:rsid w:val="00A7474E"/>
    <w:rsid w:val="00A86284"/>
    <w:rsid w:val="00AA225D"/>
    <w:rsid w:val="00AB131F"/>
    <w:rsid w:val="00AB13B1"/>
    <w:rsid w:val="00B61503"/>
    <w:rsid w:val="00B75675"/>
    <w:rsid w:val="00BD05FC"/>
    <w:rsid w:val="00BD6E62"/>
    <w:rsid w:val="00C44089"/>
    <w:rsid w:val="00C50FE5"/>
    <w:rsid w:val="00C52E5B"/>
    <w:rsid w:val="00C8472A"/>
    <w:rsid w:val="00C9248D"/>
    <w:rsid w:val="00C96756"/>
    <w:rsid w:val="00CA42F3"/>
    <w:rsid w:val="00CC0C48"/>
    <w:rsid w:val="00CD57D4"/>
    <w:rsid w:val="00D0379C"/>
    <w:rsid w:val="00D118C4"/>
    <w:rsid w:val="00D47253"/>
    <w:rsid w:val="00D901DA"/>
    <w:rsid w:val="00D950D3"/>
    <w:rsid w:val="00DA7CA5"/>
    <w:rsid w:val="00DC192D"/>
    <w:rsid w:val="00DC399D"/>
    <w:rsid w:val="00DC5945"/>
    <w:rsid w:val="00DD2D0E"/>
    <w:rsid w:val="00E01676"/>
    <w:rsid w:val="00E1065D"/>
    <w:rsid w:val="00E24456"/>
    <w:rsid w:val="00E52705"/>
    <w:rsid w:val="00E82D63"/>
    <w:rsid w:val="00E8367C"/>
    <w:rsid w:val="00EB635A"/>
    <w:rsid w:val="00ED11FB"/>
    <w:rsid w:val="00EE5EE1"/>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paragraph" w:styleId="BodyText2">
    <w:name w:val="Body Text 2"/>
    <w:basedOn w:val="Normal"/>
    <w:link w:val="BodyText2Char"/>
    <w:uiPriority w:val="99"/>
    <w:unhideWhenUsed/>
    <w:rsid w:val="00491EB7"/>
    <w:pPr>
      <w:spacing w:after="120" w:line="480" w:lineRule="auto"/>
    </w:pPr>
  </w:style>
  <w:style w:type="character" w:customStyle="1" w:styleId="BodyText2Char">
    <w:name w:val="Body Text 2 Char"/>
    <w:basedOn w:val="DefaultParagraphFont"/>
    <w:link w:val="BodyText2"/>
    <w:uiPriority w:val="99"/>
    <w:rsid w:val="00491EB7"/>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paragraph" w:styleId="BodyText2">
    <w:name w:val="Body Text 2"/>
    <w:basedOn w:val="Normal"/>
    <w:link w:val="BodyText2Char"/>
    <w:uiPriority w:val="99"/>
    <w:unhideWhenUsed/>
    <w:rsid w:val="00491EB7"/>
    <w:pPr>
      <w:spacing w:after="120" w:line="480" w:lineRule="auto"/>
    </w:pPr>
  </w:style>
  <w:style w:type="character" w:customStyle="1" w:styleId="BodyText2Char">
    <w:name w:val="Body Text 2 Char"/>
    <w:basedOn w:val="DefaultParagraphFont"/>
    <w:link w:val="BodyText2"/>
    <w:uiPriority w:val="99"/>
    <w:rsid w:val="00491EB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23DE-9A65-4047-ABF5-BC6A8FD1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fergusj</cp:lastModifiedBy>
  <cp:revision>3</cp:revision>
  <cp:lastPrinted>2016-11-24T03:35:00Z</cp:lastPrinted>
  <dcterms:created xsi:type="dcterms:W3CDTF">2017-02-28T21:59:00Z</dcterms:created>
  <dcterms:modified xsi:type="dcterms:W3CDTF">2017-03-05T20:25:00Z</dcterms:modified>
</cp:coreProperties>
</file>