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4585" w14:textId="733D3C3F" w:rsidR="002C355D" w:rsidRPr="00FC6468" w:rsidRDefault="00FC2AF2" w:rsidP="008108CC">
      <w:pPr>
        <w:tabs>
          <w:tab w:val="left" w:pos="2268"/>
        </w:tabs>
        <w:spacing w:before="60" w:after="0"/>
        <w:rPr>
          <w:b/>
        </w:rPr>
      </w:pPr>
      <w:r w:rsidRPr="00FC6468">
        <w:rPr>
          <w:b/>
        </w:rPr>
        <w:t>Job Title:</w:t>
      </w:r>
      <w:r w:rsidRPr="00FC6468">
        <w:rPr>
          <w:b/>
        </w:rPr>
        <w:tab/>
      </w:r>
      <w:r w:rsidR="008108CC">
        <w:rPr>
          <w:b/>
        </w:rPr>
        <w:t>Physiotherapist</w:t>
      </w:r>
    </w:p>
    <w:p w14:paraId="483DD972" w14:textId="06486498" w:rsidR="002415DA" w:rsidRDefault="00FC2AF2" w:rsidP="008108CC">
      <w:pPr>
        <w:tabs>
          <w:tab w:val="left" w:pos="2268"/>
        </w:tabs>
        <w:spacing w:before="60" w:after="0"/>
        <w:rPr>
          <w:b/>
        </w:rPr>
      </w:pPr>
      <w:r w:rsidRPr="00FC6468">
        <w:rPr>
          <w:b/>
        </w:rPr>
        <w:t>Department:</w:t>
      </w:r>
      <w:r w:rsidRPr="00FC6468">
        <w:rPr>
          <w:b/>
        </w:rPr>
        <w:tab/>
      </w:r>
      <w:r w:rsidR="00D17A33">
        <w:t>Hauora Heretaunga</w:t>
      </w:r>
    </w:p>
    <w:p w14:paraId="602D6A2C" w14:textId="6FBDFD1E" w:rsidR="00FC2AF2" w:rsidRPr="00FC6468" w:rsidRDefault="00FC2AF2" w:rsidP="008108CC">
      <w:pPr>
        <w:tabs>
          <w:tab w:val="left" w:pos="2268"/>
        </w:tabs>
        <w:spacing w:before="60" w:after="0"/>
        <w:rPr>
          <w:b/>
        </w:rPr>
      </w:pPr>
      <w:r w:rsidRPr="00FC6468">
        <w:rPr>
          <w:b/>
        </w:rPr>
        <w:t>Responsible to:</w:t>
      </w:r>
      <w:r w:rsidRPr="00FC6468">
        <w:rPr>
          <w:b/>
        </w:rPr>
        <w:tab/>
      </w:r>
      <w:r w:rsidR="002415DA" w:rsidRPr="002415DA">
        <w:rPr>
          <w:bCs/>
        </w:rPr>
        <w:t xml:space="preserve">GP </w:t>
      </w:r>
      <w:r w:rsidR="002415DA">
        <w:rPr>
          <w:bCs/>
        </w:rPr>
        <w:t xml:space="preserve">- </w:t>
      </w:r>
      <w:r w:rsidR="002415DA" w:rsidRPr="002415DA">
        <w:rPr>
          <w:bCs/>
        </w:rPr>
        <w:t>Clinical Lead</w:t>
      </w:r>
    </w:p>
    <w:p w14:paraId="2CC85559" w14:textId="6BC52624" w:rsidR="008108CC" w:rsidRDefault="00FC2AF2" w:rsidP="008108CC">
      <w:pPr>
        <w:tabs>
          <w:tab w:val="left" w:pos="2268"/>
        </w:tabs>
        <w:spacing w:before="60" w:after="0"/>
        <w:ind w:left="2265" w:hanging="2265"/>
        <w:rPr>
          <w:rFonts w:eastAsia="Times New Roman" w:cstheme="minorHAnsi"/>
          <w:lang w:val="en-NZ" w:eastAsia="en-NZ"/>
        </w:rPr>
      </w:pPr>
      <w:r w:rsidRPr="00FC6468">
        <w:rPr>
          <w:b/>
        </w:rPr>
        <w:t>Purpose Statement:</w:t>
      </w:r>
      <w:r w:rsidRPr="00FC6468">
        <w:rPr>
          <w:b/>
        </w:rPr>
        <w:tab/>
      </w:r>
      <w:r w:rsidR="008108CC">
        <w:rPr>
          <w:lang w:val="en-NZ"/>
        </w:rPr>
        <w:t>To</w:t>
      </w:r>
      <w:r w:rsidR="008108CC" w:rsidRPr="006F6C29">
        <w:rPr>
          <w:lang w:val="en-NZ"/>
        </w:rPr>
        <w:t xml:space="preserve"> </w:t>
      </w:r>
      <w:r w:rsidR="008108CC" w:rsidRPr="003B07F8">
        <w:rPr>
          <w:rFonts w:eastAsia="Times New Roman" w:cstheme="minorHAnsi"/>
          <w:lang w:val="en-NZ" w:eastAsia="en-NZ"/>
        </w:rPr>
        <w:t>provide physiothera</w:t>
      </w:r>
      <w:r w:rsidR="008108CC">
        <w:rPr>
          <w:rFonts w:eastAsia="Times New Roman" w:cstheme="minorHAnsi"/>
          <w:lang w:val="en-NZ" w:eastAsia="en-NZ"/>
        </w:rPr>
        <w:t>py</w:t>
      </w:r>
      <w:r w:rsidR="008108CC" w:rsidRPr="003B07F8">
        <w:rPr>
          <w:rFonts w:eastAsia="Times New Roman" w:cstheme="minorHAnsi"/>
          <w:lang w:val="en-NZ" w:eastAsia="en-NZ"/>
        </w:rPr>
        <w:t xml:space="preserve"> </w:t>
      </w:r>
      <w:r w:rsidR="002415DA">
        <w:rPr>
          <w:rFonts w:eastAsia="Times New Roman" w:cstheme="minorHAnsi"/>
          <w:lang w:val="en-NZ" w:eastAsia="en-NZ"/>
        </w:rPr>
        <w:t xml:space="preserve">assessment and </w:t>
      </w:r>
      <w:r w:rsidR="008108CC" w:rsidRPr="003B07F8">
        <w:rPr>
          <w:rFonts w:eastAsia="Times New Roman" w:cstheme="minorHAnsi"/>
          <w:lang w:val="en-NZ" w:eastAsia="en-NZ"/>
        </w:rPr>
        <w:t>care to whānau</w:t>
      </w:r>
      <w:r w:rsidR="002415DA">
        <w:rPr>
          <w:rFonts w:eastAsia="Times New Roman" w:cstheme="minorHAnsi"/>
          <w:lang w:val="en-NZ" w:eastAsia="en-NZ"/>
        </w:rPr>
        <w:t xml:space="preserve"> to increase positive health outcomes and </w:t>
      </w:r>
      <w:r w:rsidR="008108CC" w:rsidRPr="003B07F8">
        <w:rPr>
          <w:rFonts w:eastAsia="Times New Roman" w:cstheme="minorHAnsi"/>
          <w:lang w:val="en-NZ" w:eastAsia="en-NZ"/>
        </w:rPr>
        <w:t xml:space="preserve">accessible and equitable care. </w:t>
      </w:r>
    </w:p>
    <w:p w14:paraId="494F0881" w14:textId="0BA9DE0D" w:rsidR="00F27249" w:rsidRPr="00F27249" w:rsidRDefault="002415DA" w:rsidP="008108CC">
      <w:pPr>
        <w:tabs>
          <w:tab w:val="left" w:pos="2268"/>
        </w:tabs>
        <w:spacing w:before="60" w:after="0"/>
        <w:ind w:left="2265" w:hanging="2265"/>
        <w:rPr>
          <w:lang w:val="en-NZ"/>
        </w:rPr>
      </w:pPr>
      <w:r>
        <w:rPr>
          <w:rFonts w:eastAsia="Times New Roman" w:cstheme="minorHAnsi"/>
          <w:lang w:val="en-NZ" w:eastAsia="en-NZ"/>
        </w:rPr>
        <w:tab/>
      </w:r>
      <w:r w:rsidR="002752DA">
        <w:rPr>
          <w:rFonts w:eastAsia="Times New Roman" w:cstheme="minorHAnsi"/>
          <w:lang w:val="en-NZ" w:eastAsia="en-NZ"/>
        </w:rPr>
        <w:t>T</w:t>
      </w:r>
      <w:r w:rsidR="008108CC" w:rsidRPr="003B07F8">
        <w:rPr>
          <w:rFonts w:eastAsia="Times New Roman" w:cstheme="minorHAnsi"/>
          <w:lang w:val="en-NZ" w:eastAsia="en-NZ"/>
        </w:rPr>
        <w:t>his role will support increasing capacity within the team providing first assessment, diagnosis, intervention, and review of</w:t>
      </w:r>
      <w:r>
        <w:rPr>
          <w:rFonts w:eastAsia="Times New Roman" w:cstheme="minorHAnsi"/>
          <w:lang w:val="en-NZ" w:eastAsia="en-NZ"/>
        </w:rPr>
        <w:t xml:space="preserve"> wh</w:t>
      </w:r>
      <w:r>
        <w:rPr>
          <w:rFonts w:eastAsia="Times New Roman" w:cs="Arial"/>
          <w:lang w:val="en-NZ" w:eastAsia="en-NZ"/>
        </w:rPr>
        <w:t>ā</w:t>
      </w:r>
      <w:r>
        <w:rPr>
          <w:rFonts w:eastAsia="Times New Roman" w:cstheme="minorHAnsi"/>
          <w:lang w:val="en-NZ" w:eastAsia="en-NZ"/>
        </w:rPr>
        <w:t>nau with physiotherapy needs.</w:t>
      </w:r>
      <w:r>
        <w:rPr>
          <w:rFonts w:eastAsia="Times New Roman" w:cstheme="minorHAnsi"/>
          <w:lang w:val="en-NZ" w:eastAsia="en-NZ"/>
        </w:rPr>
        <w:br/>
      </w:r>
    </w:p>
    <w:p w14:paraId="780613A1" w14:textId="77777777" w:rsidR="0002202F" w:rsidRPr="00A21E13" w:rsidRDefault="0002202F" w:rsidP="008108CC">
      <w:pPr>
        <w:tabs>
          <w:tab w:val="left" w:pos="2268"/>
        </w:tabs>
        <w:spacing w:before="60" w:after="0"/>
        <w:rPr>
          <w:b/>
          <w:lang w:val="en-NZ"/>
        </w:rPr>
      </w:pPr>
      <w:r w:rsidRPr="00A21E13">
        <w:rPr>
          <w:b/>
          <w:lang w:val="en-NZ"/>
        </w:rPr>
        <w:t>Mission:</w:t>
      </w:r>
      <w:r w:rsidRPr="00A21E13">
        <w:rPr>
          <w:b/>
          <w:lang w:val="en-NZ"/>
        </w:rPr>
        <w:tab/>
      </w:r>
      <w:r w:rsidRPr="00A21E13">
        <w:rPr>
          <w:lang w:val="en-NZ"/>
        </w:rPr>
        <w:t>Mauri Ora ki te Mana Maori</w:t>
      </w:r>
    </w:p>
    <w:p w14:paraId="1C2BEE5E" w14:textId="77777777" w:rsidR="0002202F" w:rsidRDefault="0002202F" w:rsidP="008108CC">
      <w:pPr>
        <w:tabs>
          <w:tab w:val="left" w:pos="2268"/>
        </w:tabs>
        <w:spacing w:before="60" w:after="0"/>
        <w:rPr>
          <w:lang w:val="en-NZ"/>
        </w:rPr>
      </w:pPr>
      <w:r w:rsidRPr="00A21E13">
        <w:rPr>
          <w:b/>
          <w:lang w:val="en-NZ"/>
        </w:rPr>
        <w:tab/>
      </w:r>
      <w:r w:rsidRPr="00A21E13">
        <w:rPr>
          <w:lang w:val="en-NZ"/>
        </w:rPr>
        <w:t>Realising Whānau Potential</w:t>
      </w:r>
    </w:p>
    <w:p w14:paraId="2B983CA3" w14:textId="77777777" w:rsidR="002415DA" w:rsidRPr="00A21E13" w:rsidRDefault="002415DA" w:rsidP="008108CC">
      <w:pPr>
        <w:tabs>
          <w:tab w:val="left" w:pos="2268"/>
        </w:tabs>
        <w:spacing w:before="60" w:after="0"/>
        <w:rPr>
          <w:lang w:val="en-NZ"/>
        </w:rPr>
      </w:pPr>
    </w:p>
    <w:p w14:paraId="5C644EC2" w14:textId="77777777" w:rsidR="00223053" w:rsidRPr="00A21E13" w:rsidRDefault="00223053" w:rsidP="008108CC">
      <w:pPr>
        <w:tabs>
          <w:tab w:val="left" w:pos="2268"/>
        </w:tabs>
        <w:spacing w:before="60" w:after="0"/>
        <w:ind w:left="2265" w:hanging="2265"/>
        <w:rPr>
          <w:b/>
        </w:rPr>
      </w:pPr>
      <w:r w:rsidRPr="00A21E13">
        <w:rPr>
          <w:b/>
        </w:rPr>
        <w:t>Values:</w:t>
      </w:r>
      <w:r w:rsidRPr="00A21E13">
        <w:rPr>
          <w:b/>
        </w:rPr>
        <w:tab/>
      </w:r>
      <w:r w:rsidRPr="00A21E13">
        <w:rPr>
          <w:b/>
        </w:rPr>
        <w:tab/>
        <w:t xml:space="preserve">Kotahitanga:  </w:t>
      </w:r>
      <w:r w:rsidRPr="00A21E13">
        <w:t>We are kaupapa driven and work with each other and others to enhance Wh</w:t>
      </w:r>
      <w:r w:rsidRPr="00A21E13">
        <w:rPr>
          <w:rFonts w:cs="Arial"/>
        </w:rPr>
        <w:t>ā</w:t>
      </w:r>
      <w:r w:rsidRPr="00A21E13">
        <w:t>nau potential</w:t>
      </w:r>
    </w:p>
    <w:p w14:paraId="0F2E54AD" w14:textId="77777777" w:rsidR="00223053" w:rsidRPr="00A21E13" w:rsidRDefault="00223053" w:rsidP="008108CC">
      <w:pPr>
        <w:tabs>
          <w:tab w:val="left" w:pos="2268"/>
        </w:tabs>
        <w:spacing w:before="60" w:after="0"/>
        <w:ind w:left="2268"/>
        <w:jc w:val="both"/>
        <w:rPr>
          <w:b/>
        </w:rPr>
      </w:pPr>
      <w:r w:rsidRPr="00A21E13">
        <w:rPr>
          <w:b/>
        </w:rPr>
        <w:t xml:space="preserve">Whānaungatanga:  </w:t>
      </w:r>
      <w:r w:rsidRPr="00A21E13">
        <w:t>We are customer/whānau driven and actively foster and form positive relationships, partnerships, alliances and connections</w:t>
      </w:r>
    </w:p>
    <w:p w14:paraId="7F732F69" w14:textId="77777777" w:rsidR="00223053" w:rsidRPr="00A21E13" w:rsidRDefault="00223053" w:rsidP="008108CC">
      <w:pPr>
        <w:tabs>
          <w:tab w:val="left" w:pos="2268"/>
        </w:tabs>
        <w:spacing w:before="60" w:after="0"/>
        <w:ind w:left="2268"/>
        <w:jc w:val="both"/>
        <w:rPr>
          <w:b/>
        </w:rPr>
      </w:pPr>
      <w:r w:rsidRPr="00A21E13">
        <w:rPr>
          <w:b/>
        </w:rPr>
        <w:t xml:space="preserve">Kaitiakitanga:  </w:t>
      </w:r>
      <w:r w:rsidRPr="00A21E13">
        <w:t>We exhibit custodianship and are stewards of our resources to advance the kaupapa</w:t>
      </w:r>
    </w:p>
    <w:p w14:paraId="00EEC2B0" w14:textId="77777777" w:rsidR="00223053" w:rsidRPr="00A21E13" w:rsidRDefault="00223053" w:rsidP="008108CC">
      <w:pPr>
        <w:tabs>
          <w:tab w:val="left" w:pos="2268"/>
        </w:tabs>
        <w:spacing w:after="0"/>
        <w:ind w:left="2268"/>
        <w:jc w:val="both"/>
      </w:pPr>
      <w:r w:rsidRPr="00A21E13">
        <w:rPr>
          <w:b/>
        </w:rPr>
        <w:t xml:space="preserve">Whakamana:  </w:t>
      </w:r>
      <w:r w:rsidRPr="00A21E13">
        <w:t>We are outcome focused and recognise, respect and uphold mana.</w:t>
      </w:r>
    </w:p>
    <w:p w14:paraId="62AF9102" w14:textId="77777777" w:rsidR="00A271DB" w:rsidRPr="00A21E13" w:rsidRDefault="00A271DB" w:rsidP="008108CC">
      <w:pPr>
        <w:tabs>
          <w:tab w:val="left" w:pos="2268"/>
        </w:tabs>
        <w:spacing w:after="0"/>
        <w:jc w:val="both"/>
        <w:rPr>
          <w:rFonts w:ascii="Arial Bold" w:hAnsi="Arial Bold"/>
          <w:b/>
        </w:rPr>
      </w:pPr>
    </w:p>
    <w:p w14:paraId="045AE6FA" w14:textId="77777777" w:rsidR="00223053" w:rsidRPr="00A21E13" w:rsidRDefault="00223053" w:rsidP="008108CC">
      <w:pPr>
        <w:tabs>
          <w:tab w:val="left" w:pos="2268"/>
        </w:tabs>
        <w:spacing w:after="0"/>
        <w:jc w:val="both"/>
        <w:rPr>
          <w:rFonts w:ascii="Arial Bold" w:hAnsi="Arial Bold"/>
          <w:b/>
        </w:rPr>
      </w:pPr>
      <w:r w:rsidRPr="00A21E13">
        <w:rPr>
          <w:rFonts w:ascii="Arial Bold" w:hAnsi="Arial Bold"/>
          <w:b/>
        </w:rPr>
        <w:t>Relationships:</w:t>
      </w:r>
      <w:r w:rsidRPr="00A21E13">
        <w:rPr>
          <w:rFonts w:ascii="Arial Bold" w:hAnsi="Arial Bold"/>
          <w:b/>
        </w:rPr>
        <w:tab/>
        <w:t>External</w:t>
      </w:r>
    </w:p>
    <w:p w14:paraId="2E5BBD51" w14:textId="338B6903" w:rsidR="009078BC" w:rsidRPr="00A21E13" w:rsidRDefault="00D17A33" w:rsidP="008108CC">
      <w:pPr>
        <w:tabs>
          <w:tab w:val="left" w:pos="2268"/>
        </w:tabs>
        <w:spacing w:after="0"/>
        <w:ind w:left="2268"/>
        <w:jc w:val="both"/>
        <w:rPr>
          <w:rFonts w:cs="Arial"/>
        </w:rPr>
      </w:pPr>
      <w:r w:rsidRPr="00A21E13">
        <w:rPr>
          <w:rFonts w:cs="Arial"/>
        </w:rPr>
        <w:t>Patients and Wh</w:t>
      </w:r>
      <w:r w:rsidR="002415DA">
        <w:rPr>
          <w:rFonts w:cs="Arial"/>
        </w:rPr>
        <w:t>ā</w:t>
      </w:r>
      <w:r w:rsidRPr="00A21E13">
        <w:rPr>
          <w:rFonts w:cs="Arial"/>
        </w:rPr>
        <w:t>nau,</w:t>
      </w:r>
      <w:r w:rsidR="002415DA">
        <w:rPr>
          <w:rFonts w:cs="Arial"/>
        </w:rPr>
        <w:t xml:space="preserve"> </w:t>
      </w:r>
      <w:r w:rsidR="008108CC" w:rsidRPr="008108CC">
        <w:rPr>
          <w:rFonts w:cs="Arial"/>
        </w:rPr>
        <w:t>Māori and Pacific Providers</w:t>
      </w:r>
      <w:r w:rsidR="008108CC">
        <w:rPr>
          <w:rFonts w:cs="Arial"/>
        </w:rPr>
        <w:t xml:space="preserve">, </w:t>
      </w:r>
      <w:r w:rsidR="008108CC" w:rsidRPr="008108CC">
        <w:rPr>
          <w:rFonts w:cs="Arial"/>
        </w:rPr>
        <w:t>Hospital Specialist Services</w:t>
      </w:r>
      <w:r w:rsidR="008108CC">
        <w:rPr>
          <w:rFonts w:cs="Arial"/>
        </w:rPr>
        <w:t xml:space="preserve">, </w:t>
      </w:r>
      <w:r w:rsidR="008108CC" w:rsidRPr="008108CC">
        <w:rPr>
          <w:rFonts w:cs="Arial"/>
        </w:rPr>
        <w:t>Community health services</w:t>
      </w:r>
      <w:r w:rsidR="008108CC">
        <w:rPr>
          <w:rFonts w:cs="Arial"/>
        </w:rPr>
        <w:t xml:space="preserve">, </w:t>
      </w:r>
      <w:r w:rsidR="008108CC" w:rsidRPr="008108CC">
        <w:rPr>
          <w:rFonts w:cs="Arial"/>
        </w:rPr>
        <w:t>NGOs, social service agencies and other government agencies</w:t>
      </w:r>
      <w:r w:rsidR="002415DA">
        <w:rPr>
          <w:rFonts w:cs="Arial"/>
        </w:rPr>
        <w:t xml:space="preserve">, </w:t>
      </w:r>
      <w:r w:rsidR="008108CC" w:rsidRPr="008108CC">
        <w:rPr>
          <w:rFonts w:cs="Arial"/>
        </w:rPr>
        <w:t>Needs</w:t>
      </w:r>
      <w:r w:rsidR="008108CC">
        <w:rPr>
          <w:rFonts w:cs="Arial"/>
        </w:rPr>
        <w:t xml:space="preserve"> </w:t>
      </w:r>
      <w:r w:rsidR="008108CC" w:rsidRPr="008108CC">
        <w:rPr>
          <w:rFonts w:cs="Arial"/>
        </w:rPr>
        <w:t>Assessment Service Coordination</w:t>
      </w:r>
      <w:r w:rsidR="008108CC">
        <w:rPr>
          <w:rFonts w:cs="Arial"/>
        </w:rPr>
        <w:t xml:space="preserve">, </w:t>
      </w:r>
      <w:r w:rsidR="008108CC" w:rsidRPr="008108CC">
        <w:rPr>
          <w:rFonts w:cs="Arial"/>
        </w:rPr>
        <w:t>Home Based Support Services</w:t>
      </w:r>
      <w:r w:rsidR="002415DA">
        <w:rPr>
          <w:rFonts w:cs="Arial"/>
        </w:rPr>
        <w:t>.</w:t>
      </w:r>
      <w:r w:rsidR="008108CC" w:rsidRPr="008108CC">
        <w:rPr>
          <w:rFonts w:cs="Arial"/>
        </w:rPr>
        <w:t xml:space="preserve">  </w:t>
      </w:r>
    </w:p>
    <w:p w14:paraId="107AA49F" w14:textId="77777777" w:rsidR="00A372B1" w:rsidRPr="00A21E13" w:rsidRDefault="00A372B1" w:rsidP="008108CC">
      <w:pPr>
        <w:tabs>
          <w:tab w:val="left" w:pos="2268"/>
        </w:tabs>
        <w:spacing w:after="0"/>
        <w:ind w:left="2268"/>
        <w:jc w:val="both"/>
        <w:rPr>
          <w:rFonts w:cs="Arial"/>
          <w:b/>
        </w:rPr>
      </w:pPr>
    </w:p>
    <w:p w14:paraId="4C0A1338" w14:textId="77777777" w:rsidR="00223053" w:rsidRPr="00A21E13" w:rsidRDefault="00223053" w:rsidP="008108CC">
      <w:pPr>
        <w:tabs>
          <w:tab w:val="left" w:pos="2268"/>
        </w:tabs>
        <w:spacing w:before="60" w:after="0"/>
        <w:ind w:left="2268"/>
        <w:jc w:val="both"/>
        <w:rPr>
          <w:rFonts w:cs="Arial"/>
          <w:b/>
        </w:rPr>
      </w:pPr>
      <w:r w:rsidRPr="00A21E13">
        <w:rPr>
          <w:rFonts w:cs="Arial"/>
          <w:b/>
        </w:rPr>
        <w:t>Internal</w:t>
      </w:r>
    </w:p>
    <w:p w14:paraId="399032AC" w14:textId="23BF4670" w:rsidR="00A271DB" w:rsidRPr="00A21E13" w:rsidRDefault="00D17A33" w:rsidP="008108CC">
      <w:pPr>
        <w:tabs>
          <w:tab w:val="left" w:pos="2268"/>
        </w:tabs>
        <w:spacing w:after="0"/>
        <w:ind w:left="2268"/>
        <w:jc w:val="both"/>
        <w:rPr>
          <w:rFonts w:cs="Arial"/>
          <w:lang w:val="en-NZ"/>
        </w:rPr>
      </w:pPr>
      <w:r w:rsidRPr="00A21E13">
        <w:rPr>
          <w:rFonts w:cs="Arial"/>
          <w:lang w:val="en-US"/>
        </w:rPr>
        <w:t xml:space="preserve">Management, </w:t>
      </w:r>
      <w:r w:rsidR="00423317">
        <w:rPr>
          <w:rFonts w:cs="Arial"/>
          <w:lang w:val="en-US"/>
        </w:rPr>
        <w:t xml:space="preserve">Integrated care teams including Whananu Manaaki, Health Iimprovement Practitioner, Community Service Workers; </w:t>
      </w:r>
      <w:r w:rsidRPr="00A21E13">
        <w:rPr>
          <w:rFonts w:cs="Arial"/>
          <w:lang w:val="en-US"/>
        </w:rPr>
        <w:t xml:space="preserve">Kai Ararau, </w:t>
      </w:r>
      <w:r w:rsidR="00A271DB" w:rsidRPr="00A21E13">
        <w:rPr>
          <w:rFonts w:cs="Arial"/>
          <w:lang w:val="en-US"/>
        </w:rPr>
        <w:t xml:space="preserve">Oranga Hinengaro, Hauora Heretaunga, </w:t>
      </w:r>
      <w:r w:rsidR="00423317">
        <w:rPr>
          <w:rFonts w:cs="Arial"/>
          <w:lang w:val="en-US"/>
        </w:rPr>
        <w:t xml:space="preserve">Clinical Pharmacy Facilitator; Community </w:t>
      </w:r>
      <w:r w:rsidR="00F27249" w:rsidRPr="00A21E13">
        <w:rPr>
          <w:rFonts w:cs="Arial"/>
          <w:lang w:val="en-US"/>
        </w:rPr>
        <w:t xml:space="preserve">Pharmacist, Physiotherapist, Clinical </w:t>
      </w:r>
      <w:r w:rsidR="00423317">
        <w:rPr>
          <w:rFonts w:cs="Arial"/>
          <w:lang w:val="en-US"/>
        </w:rPr>
        <w:t>N</w:t>
      </w:r>
      <w:r w:rsidR="00423317" w:rsidRPr="00A21E13">
        <w:rPr>
          <w:rFonts w:cs="Arial"/>
          <w:lang w:val="en-US"/>
        </w:rPr>
        <w:t xml:space="preserve">urse </w:t>
      </w:r>
      <w:r w:rsidR="00423317">
        <w:rPr>
          <w:rFonts w:cs="Arial"/>
          <w:lang w:val="en-US"/>
        </w:rPr>
        <w:t>S</w:t>
      </w:r>
      <w:r w:rsidR="00423317" w:rsidRPr="00A21E13">
        <w:rPr>
          <w:rFonts w:cs="Arial"/>
          <w:lang w:val="en-US"/>
        </w:rPr>
        <w:t>pecialists</w:t>
      </w:r>
      <w:r w:rsidR="00F27249" w:rsidRPr="00A21E13">
        <w:rPr>
          <w:rFonts w:cs="Arial"/>
          <w:lang w:val="en-US"/>
        </w:rPr>
        <w:t xml:space="preserve">, Podiatrist </w:t>
      </w:r>
      <w:r w:rsidR="00A271DB" w:rsidRPr="00A21E13">
        <w:rPr>
          <w:rFonts w:cs="Arial"/>
          <w:lang w:val="en-US"/>
        </w:rPr>
        <w:t xml:space="preserve">Other </w:t>
      </w:r>
      <w:r w:rsidR="00F27249" w:rsidRPr="00A21E13">
        <w:rPr>
          <w:rFonts w:cs="Arial"/>
          <w:lang w:val="en-US"/>
        </w:rPr>
        <w:t xml:space="preserve">health and social service professionals, </w:t>
      </w:r>
      <w:r w:rsidR="00A271DB" w:rsidRPr="00A21E13">
        <w:rPr>
          <w:rFonts w:cs="Arial"/>
          <w:lang w:val="en-US"/>
        </w:rPr>
        <w:t>TToH Services</w:t>
      </w:r>
      <w:r w:rsidR="002752DA">
        <w:rPr>
          <w:rFonts w:cs="Arial"/>
          <w:lang w:val="en-US"/>
        </w:rPr>
        <w:t xml:space="preserve">, Coordinated Primary Care Team (CPCT) members </w:t>
      </w:r>
    </w:p>
    <w:p w14:paraId="6BF4B677" w14:textId="77777777" w:rsidR="0078739C" w:rsidRPr="00A21E13" w:rsidRDefault="0078739C" w:rsidP="008108CC">
      <w:pPr>
        <w:tabs>
          <w:tab w:val="left" w:pos="2268"/>
        </w:tabs>
        <w:spacing w:after="0"/>
        <w:ind w:left="2268"/>
        <w:jc w:val="both"/>
        <w:rPr>
          <w:rFonts w:cs="Arial"/>
        </w:rPr>
      </w:pPr>
    </w:p>
    <w:p w14:paraId="2608E619" w14:textId="77777777" w:rsidR="0078739C" w:rsidRPr="00A21E13" w:rsidRDefault="0078739C" w:rsidP="008108CC">
      <w:pPr>
        <w:tabs>
          <w:tab w:val="left" w:pos="2268"/>
        </w:tabs>
        <w:spacing w:after="0" w:line="360" w:lineRule="auto"/>
        <w:jc w:val="both"/>
        <w:rPr>
          <w:rFonts w:cs="Arial"/>
          <w:b/>
        </w:rPr>
      </w:pPr>
      <w:r w:rsidRPr="00A21E13">
        <w:rPr>
          <w:rFonts w:ascii="Arial Bold" w:hAnsi="Arial Bold"/>
          <w:b/>
        </w:rPr>
        <w:t>VCA Role:</w:t>
      </w:r>
      <w:r w:rsidRPr="00A21E13">
        <w:rPr>
          <w:rFonts w:ascii="Arial Bold" w:hAnsi="Arial Bold"/>
          <w:b/>
        </w:rPr>
        <w:tab/>
      </w:r>
      <w:r w:rsidRPr="00A21E13">
        <w:rPr>
          <w:rFonts w:cs="Arial"/>
        </w:rPr>
        <w:t>Core Children’s Worker</w:t>
      </w:r>
    </w:p>
    <w:p w14:paraId="3E701217" w14:textId="77777777" w:rsidR="00223053" w:rsidRPr="00FC6468" w:rsidRDefault="00223053" w:rsidP="008108CC">
      <w:pPr>
        <w:tabs>
          <w:tab w:val="left" w:pos="2268"/>
        </w:tabs>
        <w:spacing w:before="60" w:after="0"/>
        <w:jc w:val="both"/>
        <w:rPr>
          <w:rFonts w:cs="Arial"/>
          <w:caps/>
        </w:rPr>
      </w:pPr>
      <w:r w:rsidRPr="00A21E13">
        <w:rPr>
          <w:rFonts w:ascii="Arial Bold" w:hAnsi="Arial Bold"/>
          <w:b/>
        </w:rPr>
        <w:t>Structure:</w:t>
      </w:r>
      <w:r w:rsidRPr="00A21E13">
        <w:rPr>
          <w:rFonts w:ascii="Arial Bold" w:hAnsi="Arial Bold"/>
          <w:b/>
        </w:rPr>
        <w:tab/>
      </w:r>
      <w:r w:rsidRPr="00A21E13">
        <w:rPr>
          <w:rFonts w:cs="Arial"/>
        </w:rPr>
        <w:t>Refer to Structure Chart</w:t>
      </w:r>
    </w:p>
    <w:p w14:paraId="6C72E15B" w14:textId="77777777" w:rsidR="00FC6468" w:rsidRPr="00A21E13" w:rsidRDefault="00FC6468" w:rsidP="00FC6468">
      <w:pPr>
        <w:tabs>
          <w:tab w:val="left" w:pos="2268"/>
        </w:tabs>
        <w:spacing w:before="240" w:after="120"/>
        <w:jc w:val="both"/>
        <w:rPr>
          <w:rFonts w:ascii="Arial Bold" w:hAnsi="Arial Bold"/>
          <w:b/>
          <w:caps/>
          <w:sz w:val="28"/>
          <w:szCs w:val="28"/>
        </w:rPr>
      </w:pPr>
      <w:r w:rsidRPr="00A21E13">
        <w:rPr>
          <w:rFonts w:ascii="Arial Bold" w:hAnsi="Arial Bold"/>
          <w:b/>
          <w:caps/>
          <w:sz w:val="28"/>
          <w:szCs w:val="28"/>
        </w:rPr>
        <w:lastRenderedPageBreak/>
        <w:t>Key Accountabilities</w:t>
      </w:r>
    </w:p>
    <w:p w14:paraId="0E3C5A92" w14:textId="77777777" w:rsidR="00FC6468" w:rsidRPr="00A21E13" w:rsidRDefault="00FC6468" w:rsidP="0002202F">
      <w:pPr>
        <w:tabs>
          <w:tab w:val="left" w:pos="2268"/>
        </w:tabs>
        <w:spacing w:before="120" w:after="120"/>
        <w:ind w:left="357"/>
        <w:jc w:val="both"/>
        <w:rPr>
          <w:b/>
          <w:i/>
          <w:sz w:val="24"/>
          <w:szCs w:val="24"/>
        </w:rPr>
      </w:pPr>
      <w:r w:rsidRPr="00A21E13">
        <w:rPr>
          <w:b/>
          <w:i/>
          <w:sz w:val="24"/>
          <w:szCs w:val="24"/>
        </w:rPr>
        <w:t>Kaupapa Te Taiwhenua o Heretaunga</w:t>
      </w:r>
    </w:p>
    <w:p w14:paraId="3C6B45EA" w14:textId="77777777" w:rsidR="00FB0271" w:rsidRPr="00A21E13" w:rsidRDefault="00FB0271" w:rsidP="0002202F">
      <w:pPr>
        <w:numPr>
          <w:ilvl w:val="0"/>
          <w:numId w:val="27"/>
        </w:numPr>
        <w:tabs>
          <w:tab w:val="left" w:pos="2268"/>
        </w:tabs>
        <w:spacing w:before="120" w:after="120"/>
        <w:contextualSpacing/>
        <w:rPr>
          <w:lang w:val="en-US"/>
        </w:rPr>
      </w:pPr>
      <w:r w:rsidRPr="00A21E13">
        <w:rPr>
          <w:lang w:val="en-NZ"/>
        </w:rPr>
        <w:t xml:space="preserve">Contribute to the delivery of effective, integrated, whānau-focused services as part of a </w:t>
      </w:r>
      <w:r w:rsidR="00F2638A">
        <w:rPr>
          <w:lang w:val="en-NZ"/>
        </w:rPr>
        <w:t xml:space="preserve">integrated care </w:t>
      </w:r>
      <w:r w:rsidRPr="00A21E13">
        <w:rPr>
          <w:lang w:val="en-NZ"/>
        </w:rPr>
        <w:t>team and individually</w:t>
      </w:r>
    </w:p>
    <w:p w14:paraId="7A6608A8" w14:textId="76B2C34A" w:rsidR="00FB0271" w:rsidRPr="00A21E13" w:rsidRDefault="00FB0271" w:rsidP="0002202F">
      <w:pPr>
        <w:numPr>
          <w:ilvl w:val="0"/>
          <w:numId w:val="27"/>
        </w:numPr>
        <w:spacing w:before="120" w:after="120"/>
        <w:contextualSpacing/>
        <w:rPr>
          <w:lang w:val="en-NZ"/>
        </w:rPr>
      </w:pPr>
      <w:r w:rsidRPr="00A21E13">
        <w:rPr>
          <w:lang w:val="en-NZ"/>
        </w:rPr>
        <w:t xml:space="preserve">Work with manager and colleagues in a respectful and professional manner at all times maintaining focus on the </w:t>
      </w:r>
      <w:r w:rsidR="00B3782D">
        <w:rPr>
          <w:lang w:val="en-NZ"/>
        </w:rPr>
        <w:t xml:space="preserve">kaupapa </w:t>
      </w:r>
      <w:r w:rsidRPr="00A21E13">
        <w:rPr>
          <w:lang w:val="en-NZ"/>
        </w:rPr>
        <w:t>and doing what it takes to advance the kaupapa.</w:t>
      </w:r>
    </w:p>
    <w:p w14:paraId="37670F64" w14:textId="77777777" w:rsidR="00FB0271" w:rsidRPr="00A21E13" w:rsidRDefault="00FB0271" w:rsidP="0002202F">
      <w:pPr>
        <w:numPr>
          <w:ilvl w:val="0"/>
          <w:numId w:val="27"/>
        </w:numPr>
        <w:spacing w:before="120" w:after="120"/>
        <w:contextualSpacing/>
        <w:rPr>
          <w:lang w:val="en-NZ"/>
        </w:rPr>
      </w:pPr>
      <w:r w:rsidRPr="00A21E13">
        <w:rPr>
          <w:lang w:val="en-NZ"/>
        </w:rPr>
        <w:t>Develop knowledge of the wider support network that TToH offers whānau, and promote whānau access to that support</w:t>
      </w:r>
    </w:p>
    <w:p w14:paraId="07C63AA3" w14:textId="77777777" w:rsidR="00FB0271" w:rsidRPr="00A21E13" w:rsidRDefault="00FB0271" w:rsidP="0002202F">
      <w:pPr>
        <w:numPr>
          <w:ilvl w:val="0"/>
          <w:numId w:val="27"/>
        </w:numPr>
        <w:spacing w:before="120" w:after="120"/>
        <w:contextualSpacing/>
        <w:rPr>
          <w:lang w:val="en-NZ"/>
        </w:rPr>
      </w:pPr>
      <w:r w:rsidRPr="00A21E13">
        <w:rPr>
          <w:lang w:val="en-NZ"/>
        </w:rPr>
        <w:t>Understand and promote all aspects of the TToH Kaupapa</w:t>
      </w:r>
    </w:p>
    <w:p w14:paraId="5AC42161" w14:textId="77777777" w:rsidR="00FB0271" w:rsidRPr="00A21E13" w:rsidRDefault="00FB0271" w:rsidP="0002202F">
      <w:pPr>
        <w:numPr>
          <w:ilvl w:val="0"/>
          <w:numId w:val="27"/>
        </w:numPr>
        <w:spacing w:before="120" w:after="120"/>
        <w:contextualSpacing/>
        <w:rPr>
          <w:lang w:val="en-NZ"/>
        </w:rPr>
      </w:pPr>
      <w:r w:rsidRPr="00A21E13">
        <w:rPr>
          <w:lang w:val="en-NZ"/>
        </w:rPr>
        <w:t xml:space="preserve">Adhere to and apply TToH values in all aspects of TToH’s work </w:t>
      </w:r>
    </w:p>
    <w:p w14:paraId="31417FD9" w14:textId="77777777" w:rsidR="00FB0271" w:rsidRPr="00A21E13" w:rsidRDefault="00FB0271" w:rsidP="0002202F">
      <w:pPr>
        <w:numPr>
          <w:ilvl w:val="0"/>
          <w:numId w:val="27"/>
        </w:numPr>
        <w:spacing w:before="120" w:after="120"/>
        <w:contextualSpacing/>
        <w:rPr>
          <w:lang w:val="en-NZ"/>
        </w:rPr>
      </w:pPr>
      <w:r w:rsidRPr="00A21E13">
        <w:rPr>
          <w:lang w:val="en-NZ"/>
        </w:rPr>
        <w:t>Participate in TToH kaupapa activities, including karakia, waiata and marae noho</w:t>
      </w:r>
    </w:p>
    <w:p w14:paraId="38D27A1B" w14:textId="77777777" w:rsidR="00FB0271" w:rsidRPr="00A21E13" w:rsidRDefault="00FB0271" w:rsidP="0002202F">
      <w:pPr>
        <w:numPr>
          <w:ilvl w:val="0"/>
          <w:numId w:val="27"/>
        </w:numPr>
        <w:spacing w:before="120" w:after="120"/>
        <w:contextualSpacing/>
        <w:rPr>
          <w:lang w:val="en-NZ"/>
        </w:rPr>
      </w:pPr>
      <w:r w:rsidRPr="00A21E13">
        <w:rPr>
          <w:lang w:val="en-NZ"/>
        </w:rPr>
        <w:t>Take opportunities for cultural development to advance understanding, competence and contribution to the kaupapa</w:t>
      </w:r>
    </w:p>
    <w:p w14:paraId="7DA32237" w14:textId="77777777" w:rsidR="00FB0271" w:rsidRPr="00A21E13" w:rsidRDefault="00FB0271" w:rsidP="0002202F">
      <w:pPr>
        <w:numPr>
          <w:ilvl w:val="0"/>
          <w:numId w:val="27"/>
        </w:numPr>
        <w:spacing w:before="120" w:after="120"/>
        <w:contextualSpacing/>
        <w:jc w:val="both"/>
        <w:rPr>
          <w:lang w:val="en-NZ"/>
        </w:rPr>
      </w:pPr>
      <w:r w:rsidRPr="00A21E13">
        <w:rPr>
          <w:lang w:val="en-NZ"/>
        </w:rPr>
        <w:t>Participate in TToH systems including the Management Operating System and Tu Kahikatoa performance system, to maintain focus and achievement of performance deliverables</w:t>
      </w:r>
    </w:p>
    <w:p w14:paraId="766491F6" w14:textId="77777777" w:rsidR="00FB0271" w:rsidRPr="00A21E13" w:rsidRDefault="00FB0271" w:rsidP="0002202F">
      <w:pPr>
        <w:numPr>
          <w:ilvl w:val="0"/>
          <w:numId w:val="27"/>
        </w:numPr>
        <w:spacing w:before="120" w:after="120"/>
        <w:contextualSpacing/>
        <w:rPr>
          <w:lang w:val="en-NZ"/>
        </w:rPr>
      </w:pPr>
      <w:r w:rsidRPr="00A21E13">
        <w:rPr>
          <w:lang w:val="en-NZ"/>
        </w:rPr>
        <w:t>Adhere to organisational and professional quality standards and work within team to promote continuous improvement of policies, procedures and practices</w:t>
      </w:r>
    </w:p>
    <w:p w14:paraId="0B407F7C" w14:textId="77777777" w:rsidR="00FB0271" w:rsidRPr="00A21E13" w:rsidRDefault="00FB0271" w:rsidP="0002202F">
      <w:pPr>
        <w:numPr>
          <w:ilvl w:val="0"/>
          <w:numId w:val="27"/>
        </w:numPr>
        <w:spacing w:before="120" w:after="120"/>
        <w:contextualSpacing/>
        <w:rPr>
          <w:lang w:val="en-NZ"/>
        </w:rPr>
      </w:pPr>
      <w:r w:rsidRPr="00A21E13">
        <w:rPr>
          <w:lang w:val="en-NZ"/>
        </w:rPr>
        <w:t>Participate in regular peer supervision and/or professional supervision</w:t>
      </w:r>
    </w:p>
    <w:p w14:paraId="446767ED" w14:textId="77777777" w:rsidR="00FB0271" w:rsidRPr="00A21E13" w:rsidRDefault="00FB0271" w:rsidP="0002202F">
      <w:pPr>
        <w:numPr>
          <w:ilvl w:val="0"/>
          <w:numId w:val="27"/>
        </w:numPr>
        <w:spacing w:before="120" w:after="120"/>
        <w:contextualSpacing/>
        <w:rPr>
          <w:lang w:val="en-NZ"/>
        </w:rPr>
      </w:pPr>
      <w:r w:rsidRPr="00A21E13">
        <w:rPr>
          <w:lang w:val="en-NZ"/>
        </w:rPr>
        <w:t>Work in a reflective manner and take opportunities for self-development</w:t>
      </w:r>
    </w:p>
    <w:p w14:paraId="4E0ACB8F" w14:textId="77777777" w:rsidR="0002202F" w:rsidRPr="00A21E13" w:rsidRDefault="0002202F" w:rsidP="0002202F">
      <w:pPr>
        <w:tabs>
          <w:tab w:val="left" w:pos="2268"/>
        </w:tabs>
        <w:spacing w:before="120" w:after="120"/>
        <w:ind w:left="357"/>
        <w:jc w:val="both"/>
        <w:rPr>
          <w:b/>
          <w:i/>
          <w:sz w:val="24"/>
          <w:szCs w:val="24"/>
        </w:rPr>
      </w:pPr>
    </w:p>
    <w:p w14:paraId="0F300C56" w14:textId="77777777" w:rsidR="000C086A" w:rsidRPr="00A21E13" w:rsidRDefault="000C086A" w:rsidP="0002202F">
      <w:pPr>
        <w:tabs>
          <w:tab w:val="left" w:pos="2268"/>
        </w:tabs>
        <w:spacing w:before="120" w:after="120"/>
        <w:ind w:left="357"/>
        <w:jc w:val="both"/>
        <w:rPr>
          <w:i/>
          <w:sz w:val="24"/>
          <w:szCs w:val="24"/>
        </w:rPr>
      </w:pPr>
      <w:r w:rsidRPr="00A21E13">
        <w:rPr>
          <w:b/>
          <w:i/>
          <w:sz w:val="24"/>
          <w:szCs w:val="24"/>
        </w:rPr>
        <w:t>W</w:t>
      </w:r>
      <w:r w:rsidR="00FC6468" w:rsidRPr="00A21E13">
        <w:rPr>
          <w:b/>
          <w:i/>
          <w:sz w:val="24"/>
          <w:szCs w:val="24"/>
        </w:rPr>
        <w:t>hānau O</w:t>
      </w:r>
      <w:r w:rsidRPr="00A21E13">
        <w:rPr>
          <w:b/>
          <w:i/>
          <w:sz w:val="24"/>
          <w:szCs w:val="24"/>
        </w:rPr>
        <w:t>ra Practice</w:t>
      </w:r>
    </w:p>
    <w:p w14:paraId="3A8E03F6" w14:textId="77777777" w:rsidR="00492156" w:rsidRPr="003B07F8" w:rsidRDefault="00492156" w:rsidP="00492156">
      <w:pPr>
        <w:pStyle w:val="ListParagraph"/>
        <w:numPr>
          <w:ilvl w:val="0"/>
          <w:numId w:val="27"/>
        </w:numPr>
        <w:spacing w:after="0" w:line="240" w:lineRule="auto"/>
        <w:jc w:val="both"/>
        <w:textAlignment w:val="baseline"/>
        <w:rPr>
          <w:rFonts w:eastAsia="Times New Roman"/>
          <w:lang w:val="en-NZ" w:eastAsia="en-NZ"/>
        </w:rPr>
      </w:pPr>
      <w:r w:rsidRPr="65FB7CEA">
        <w:rPr>
          <w:rFonts w:eastAsia="Times New Roman"/>
          <w:lang w:val="en-NZ" w:eastAsia="en-NZ"/>
        </w:rPr>
        <w:t>Remain focused on the pursuit of Māori and Pacific health gain as well as achieving equitable health outcomes for Māori and Pacific people  </w:t>
      </w:r>
    </w:p>
    <w:p w14:paraId="753AD519" w14:textId="77777777" w:rsidR="00492156" w:rsidRPr="003B07F8" w:rsidRDefault="00492156" w:rsidP="00492156">
      <w:pPr>
        <w:pStyle w:val="ListParagraph"/>
        <w:numPr>
          <w:ilvl w:val="0"/>
          <w:numId w:val="27"/>
        </w:numPr>
        <w:spacing w:after="0" w:line="240" w:lineRule="auto"/>
        <w:jc w:val="both"/>
        <w:textAlignment w:val="baseline"/>
        <w:rPr>
          <w:rFonts w:eastAsia="Times New Roman"/>
          <w:lang w:val="en-NZ" w:eastAsia="en-NZ"/>
        </w:rPr>
      </w:pPr>
      <w:r w:rsidRPr="65FB7CEA">
        <w:rPr>
          <w:rFonts w:eastAsia="Times New Roman"/>
          <w:lang w:val="en-NZ" w:eastAsia="en-NZ"/>
        </w:rPr>
        <w:t>Support Māori-led and Pacific-led responses, including tāngata whenua- and mana whenua-led care coordination to deliver mana motuhake and Māori self-determination  </w:t>
      </w:r>
    </w:p>
    <w:p w14:paraId="1B8B9F64" w14:textId="77777777" w:rsidR="00492156" w:rsidRPr="003B07F8" w:rsidRDefault="00492156" w:rsidP="00492156">
      <w:pPr>
        <w:pStyle w:val="ListParagraph"/>
        <w:numPr>
          <w:ilvl w:val="0"/>
          <w:numId w:val="27"/>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Demonstrate critical consciousness and on-going self-reflection and self-awareness in terms of the impact of their own culture on interactions and service delivery </w:t>
      </w:r>
    </w:p>
    <w:p w14:paraId="4155FB7C" w14:textId="4FBB0E7A" w:rsidR="00FB0271" w:rsidRPr="00A21E13" w:rsidRDefault="00FB0271" w:rsidP="00492156">
      <w:pPr>
        <w:numPr>
          <w:ilvl w:val="0"/>
          <w:numId w:val="27"/>
        </w:numPr>
        <w:spacing w:after="0"/>
        <w:contextualSpacing/>
        <w:rPr>
          <w:lang w:val="en-NZ"/>
        </w:rPr>
      </w:pPr>
      <w:r w:rsidRPr="00A21E13">
        <w:rPr>
          <w:lang w:val="en-NZ"/>
        </w:rPr>
        <w:t>Develop understanding of the communities that TToH works with</w:t>
      </w:r>
    </w:p>
    <w:p w14:paraId="1A9D9F63" w14:textId="77777777" w:rsidR="00FB0271" w:rsidRPr="00A21E13" w:rsidRDefault="00FB0271" w:rsidP="0002202F">
      <w:pPr>
        <w:numPr>
          <w:ilvl w:val="0"/>
          <w:numId w:val="27"/>
        </w:numPr>
        <w:spacing w:before="120" w:after="120"/>
        <w:contextualSpacing/>
        <w:rPr>
          <w:lang w:val="en-NZ"/>
        </w:rPr>
      </w:pPr>
      <w:r w:rsidRPr="00A21E13">
        <w:rPr>
          <w:lang w:val="en-NZ"/>
        </w:rPr>
        <w:t xml:space="preserve">Be responsive to whanau needs and apply a holistic approach to aligning those needs, priorities and aspirations with the care and support they are offered  </w:t>
      </w:r>
    </w:p>
    <w:p w14:paraId="2BF85C8D" w14:textId="77777777" w:rsidR="00FB0271" w:rsidRPr="00A21E13" w:rsidRDefault="00FB0271" w:rsidP="0002202F">
      <w:pPr>
        <w:numPr>
          <w:ilvl w:val="0"/>
          <w:numId w:val="27"/>
        </w:numPr>
        <w:spacing w:before="120" w:after="120"/>
        <w:contextualSpacing/>
        <w:rPr>
          <w:lang w:val="en-NZ"/>
        </w:rPr>
      </w:pPr>
      <w:r w:rsidRPr="00A21E13">
        <w:rPr>
          <w:lang w:val="en-NZ"/>
        </w:rPr>
        <w:t>Apply Te Ao Māori world view, tikanga and TToH values, to establishing trust, building rapport, and working with whānau</w:t>
      </w:r>
    </w:p>
    <w:p w14:paraId="720360EA" w14:textId="77777777" w:rsidR="00FB0271" w:rsidRPr="00A21E13" w:rsidRDefault="00FB0271" w:rsidP="0002202F">
      <w:pPr>
        <w:numPr>
          <w:ilvl w:val="0"/>
          <w:numId w:val="27"/>
        </w:numPr>
        <w:spacing w:before="120" w:after="120"/>
        <w:contextualSpacing/>
        <w:rPr>
          <w:lang w:val="en-NZ"/>
        </w:rPr>
      </w:pPr>
      <w:r w:rsidRPr="00A21E13">
        <w:rPr>
          <w:lang w:val="en-NZ"/>
        </w:rPr>
        <w:t>Set high expectations of success in outcomes for whānau. Empower, motivate, and build whānau capability and connectedness; support whānau toward achieving independence</w:t>
      </w:r>
    </w:p>
    <w:p w14:paraId="06A9ED18" w14:textId="77777777" w:rsidR="00FB0271" w:rsidRPr="00A21E13" w:rsidRDefault="00FB0271" w:rsidP="0002202F">
      <w:pPr>
        <w:numPr>
          <w:ilvl w:val="0"/>
          <w:numId w:val="27"/>
        </w:numPr>
        <w:spacing w:before="120" w:after="120"/>
        <w:contextualSpacing/>
        <w:rPr>
          <w:lang w:val="en-NZ"/>
        </w:rPr>
      </w:pPr>
      <w:r w:rsidRPr="00A21E13">
        <w:rPr>
          <w:lang w:val="en-NZ"/>
        </w:rPr>
        <w:t>Build and maintain knowledge and understanding of TToH values and internal/external channels of care and support available for whānau</w:t>
      </w:r>
    </w:p>
    <w:p w14:paraId="3FF95D67" w14:textId="77777777" w:rsidR="00FB0271" w:rsidRPr="00A21E13" w:rsidRDefault="00FB0271" w:rsidP="0002202F">
      <w:pPr>
        <w:numPr>
          <w:ilvl w:val="0"/>
          <w:numId w:val="27"/>
        </w:numPr>
        <w:spacing w:before="120" w:after="120"/>
        <w:contextualSpacing/>
        <w:rPr>
          <w:lang w:val="en-NZ"/>
        </w:rPr>
      </w:pPr>
      <w:r w:rsidRPr="00A21E13">
        <w:rPr>
          <w:lang w:val="en-NZ"/>
        </w:rPr>
        <w:t>Work collaboratively with other TToH staff to enable the provision of flexible and integrated care and support for whānau</w:t>
      </w:r>
    </w:p>
    <w:p w14:paraId="5C810E49" w14:textId="77777777" w:rsidR="00FB0271" w:rsidRDefault="00FB0271" w:rsidP="00492156">
      <w:pPr>
        <w:numPr>
          <w:ilvl w:val="0"/>
          <w:numId w:val="27"/>
        </w:numPr>
        <w:spacing w:after="0"/>
        <w:contextualSpacing/>
        <w:rPr>
          <w:lang w:val="en-NZ"/>
        </w:rPr>
      </w:pPr>
      <w:r w:rsidRPr="00A21E13">
        <w:rPr>
          <w:lang w:val="en-NZ"/>
        </w:rPr>
        <w:t>Build long-term relationships between TToH and whānau through contract activities, values-based support and cultural connection</w:t>
      </w:r>
    </w:p>
    <w:p w14:paraId="78513DB7" w14:textId="77777777" w:rsidR="00492156" w:rsidRPr="003B07F8" w:rsidRDefault="00492156" w:rsidP="00492156">
      <w:pPr>
        <w:pStyle w:val="ListParagraph"/>
        <w:numPr>
          <w:ilvl w:val="0"/>
          <w:numId w:val="27"/>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 xml:space="preserve">Be open to </w:t>
      </w:r>
      <w:bookmarkStart w:id="0" w:name="_Int_6DbCdTDh"/>
      <w:r w:rsidRPr="003B07F8">
        <w:rPr>
          <w:rFonts w:eastAsia="Times New Roman" w:cstheme="minorHAnsi"/>
          <w:lang w:val="en-NZ" w:eastAsia="en-NZ"/>
        </w:rPr>
        <w:t>new ideas</w:t>
      </w:r>
      <w:bookmarkEnd w:id="0"/>
      <w:r w:rsidRPr="003B07F8">
        <w:rPr>
          <w:rFonts w:eastAsia="Times New Roman" w:cstheme="minorHAnsi"/>
          <w:lang w:val="en-NZ" w:eastAsia="en-NZ"/>
        </w:rPr>
        <w:t xml:space="preserve"> and contribute to a culture where individuals at all levels bring their ideas on how to ‘do it better’ to the table  </w:t>
      </w:r>
    </w:p>
    <w:p w14:paraId="670B8713" w14:textId="1FDCDDE5" w:rsidR="00492156" w:rsidRPr="002415DA" w:rsidRDefault="002415DA" w:rsidP="00492156">
      <w:pPr>
        <w:spacing w:after="120" w:line="240" w:lineRule="auto"/>
        <w:ind w:firstLine="360"/>
        <w:jc w:val="both"/>
        <w:textAlignment w:val="baseline"/>
        <w:rPr>
          <w:rFonts w:eastAsia="Times New Roman" w:cstheme="minorHAnsi"/>
          <w:b/>
          <w:bCs/>
          <w:i/>
          <w:iCs/>
          <w:sz w:val="24"/>
          <w:szCs w:val="24"/>
          <w:lang w:val="en-NZ" w:eastAsia="en-NZ"/>
        </w:rPr>
      </w:pPr>
      <w:r w:rsidRPr="002415DA">
        <w:rPr>
          <w:rFonts w:eastAsia="Times New Roman" w:cstheme="minorHAnsi"/>
          <w:b/>
          <w:bCs/>
          <w:i/>
          <w:iCs/>
          <w:sz w:val="24"/>
          <w:szCs w:val="24"/>
          <w:lang w:val="en-NZ" w:eastAsia="en-NZ"/>
        </w:rPr>
        <w:lastRenderedPageBreak/>
        <w:t>Role Accountabilities</w:t>
      </w:r>
    </w:p>
    <w:p w14:paraId="4049D186" w14:textId="03E19A81" w:rsidR="00492156" w:rsidRPr="003B07F8" w:rsidRDefault="00492156" w:rsidP="00492156">
      <w:pPr>
        <w:pStyle w:val="ListParagraph"/>
        <w:numPr>
          <w:ilvl w:val="0"/>
          <w:numId w:val="47"/>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 xml:space="preserve">Assessment, diagnosis, and treatment of acute and </w:t>
      </w:r>
      <w:r w:rsidR="002752DA">
        <w:rPr>
          <w:rFonts w:eastAsia="Times New Roman" w:cstheme="minorHAnsi"/>
          <w:lang w:val="en-NZ" w:eastAsia="en-NZ"/>
        </w:rPr>
        <w:t>issues requiring physiotherapy</w:t>
      </w:r>
    </w:p>
    <w:p w14:paraId="6AF7D18D" w14:textId="77777777" w:rsidR="00492156" w:rsidRPr="00492156" w:rsidRDefault="00492156" w:rsidP="00492156">
      <w:pPr>
        <w:pStyle w:val="ListParagraph"/>
        <w:numPr>
          <w:ilvl w:val="0"/>
          <w:numId w:val="47"/>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 xml:space="preserve">Provision of individualised exercise or rehabilitation programmes, including manual therapy, self-management support and education for areas of health, including but not limited </w:t>
      </w:r>
      <w:r w:rsidRPr="00492156">
        <w:rPr>
          <w:rFonts w:eastAsia="Times New Roman" w:cstheme="minorHAnsi"/>
          <w:lang w:val="en-NZ" w:eastAsia="en-NZ"/>
        </w:rPr>
        <w:t>to musculoskeletal and other long-term conditions </w:t>
      </w:r>
    </w:p>
    <w:p w14:paraId="402F0030" w14:textId="77777777" w:rsidR="00492156" w:rsidRPr="00492156" w:rsidRDefault="00492156" w:rsidP="00492156">
      <w:pPr>
        <w:pStyle w:val="ListParagraph"/>
        <w:numPr>
          <w:ilvl w:val="0"/>
          <w:numId w:val="47"/>
        </w:numPr>
        <w:spacing w:after="0" w:line="240" w:lineRule="auto"/>
        <w:jc w:val="both"/>
        <w:textAlignment w:val="baseline"/>
        <w:rPr>
          <w:rFonts w:eastAsia="Times New Roman" w:cstheme="minorHAnsi"/>
          <w:lang w:val="en-NZ" w:eastAsia="en-NZ"/>
        </w:rPr>
      </w:pPr>
      <w:r w:rsidRPr="00492156">
        <w:rPr>
          <w:rFonts w:eastAsia="Times New Roman" w:cstheme="minorHAnsi"/>
          <w:lang w:val="en-NZ" w:eastAsia="en-NZ"/>
        </w:rPr>
        <w:t>Provision of group exercise, rehabilitation, or self-management programmes </w:t>
      </w:r>
    </w:p>
    <w:p w14:paraId="662715EA" w14:textId="77777777" w:rsidR="00492156" w:rsidRPr="00492156" w:rsidRDefault="00492156" w:rsidP="00492156">
      <w:pPr>
        <w:pStyle w:val="ListParagraph"/>
        <w:numPr>
          <w:ilvl w:val="0"/>
          <w:numId w:val="47"/>
        </w:numPr>
        <w:spacing w:after="0" w:line="240" w:lineRule="auto"/>
        <w:jc w:val="both"/>
        <w:textAlignment w:val="baseline"/>
        <w:rPr>
          <w:rFonts w:eastAsia="Times New Roman" w:cstheme="minorHAnsi"/>
          <w:lang w:val="en-NZ" w:eastAsia="en-NZ"/>
        </w:rPr>
      </w:pPr>
      <w:r w:rsidRPr="00492156">
        <w:rPr>
          <w:rFonts w:eastAsia="Times New Roman" w:cstheme="minorHAnsi"/>
          <w:lang w:val="en-NZ" w:eastAsia="en-NZ"/>
        </w:rPr>
        <w:t>Prioritisation of people and whānau to support hospital avoidance, early supported discharge from hospital and those at greatest risk of poor health outcomes. </w:t>
      </w:r>
    </w:p>
    <w:p w14:paraId="0480A21B" w14:textId="77777777" w:rsidR="00492156" w:rsidRPr="00492156" w:rsidRDefault="00492156" w:rsidP="00492156">
      <w:pPr>
        <w:pStyle w:val="ListParagraph"/>
        <w:numPr>
          <w:ilvl w:val="0"/>
          <w:numId w:val="47"/>
        </w:numPr>
        <w:spacing w:after="0" w:line="240" w:lineRule="auto"/>
        <w:jc w:val="both"/>
        <w:textAlignment w:val="baseline"/>
        <w:rPr>
          <w:rFonts w:eastAsia="Times New Roman" w:cstheme="minorHAnsi"/>
          <w:lang w:val="en-NZ" w:eastAsia="en-NZ"/>
        </w:rPr>
      </w:pPr>
      <w:r w:rsidRPr="00492156">
        <w:rPr>
          <w:rFonts w:eastAsia="Times New Roman" w:cstheme="minorHAnsi"/>
          <w:lang w:val="en-NZ" w:eastAsia="en-NZ"/>
        </w:rPr>
        <w:t>Clear strategies to simplify care for whānau where able, such as delegation to non-regulated roles where appropriate and promotion of self-management approaches and intensifying interventions for those with the most complex needs. </w:t>
      </w:r>
    </w:p>
    <w:p w14:paraId="70B66F5B" w14:textId="7E500265" w:rsidR="00492156" w:rsidRPr="00492156" w:rsidRDefault="00492156" w:rsidP="00492156">
      <w:pPr>
        <w:pStyle w:val="ListParagraph"/>
        <w:numPr>
          <w:ilvl w:val="0"/>
          <w:numId w:val="47"/>
        </w:numPr>
        <w:spacing w:before="120" w:after="120"/>
        <w:rPr>
          <w:rFonts w:eastAsia="Times New Roman" w:cs="Times New Roman"/>
          <w:bCs/>
          <w:iCs/>
        </w:rPr>
      </w:pPr>
      <w:r w:rsidRPr="00492156">
        <w:rPr>
          <w:rFonts w:eastAsia="Times New Roman" w:cs="Times New Roman"/>
          <w:bCs/>
          <w:iCs/>
        </w:rPr>
        <w:t xml:space="preserve">Identify people and whānau at greatest risk of complex health issues, and assess and / or review health and wellbeing need, including contribution to NASC assessments </w:t>
      </w:r>
    </w:p>
    <w:p w14:paraId="21DAF032" w14:textId="1142E7A8" w:rsidR="00492156" w:rsidRPr="00492156" w:rsidRDefault="00492156" w:rsidP="00492156">
      <w:pPr>
        <w:pStyle w:val="ListParagraph"/>
        <w:numPr>
          <w:ilvl w:val="0"/>
          <w:numId w:val="47"/>
        </w:numPr>
        <w:spacing w:before="120" w:after="120"/>
        <w:rPr>
          <w:rFonts w:eastAsia="Times New Roman" w:cs="Times New Roman"/>
          <w:bCs/>
          <w:iCs/>
        </w:rPr>
      </w:pPr>
      <w:r w:rsidRPr="00492156">
        <w:rPr>
          <w:rFonts w:eastAsia="Times New Roman" w:cs="Times New Roman"/>
          <w:bCs/>
          <w:iCs/>
        </w:rPr>
        <w:t xml:space="preserve">Pro-actively plan and co-ordinate care for individuals and communities </w:t>
      </w:r>
    </w:p>
    <w:p w14:paraId="673D64A3" w14:textId="738ADBA1" w:rsidR="00492156" w:rsidRPr="00492156" w:rsidRDefault="00492156" w:rsidP="00492156">
      <w:pPr>
        <w:pStyle w:val="ListParagraph"/>
        <w:numPr>
          <w:ilvl w:val="0"/>
          <w:numId w:val="47"/>
        </w:numPr>
        <w:spacing w:before="120" w:after="120"/>
        <w:rPr>
          <w:rFonts w:eastAsia="Times New Roman" w:cs="Times New Roman"/>
          <w:bCs/>
          <w:iCs/>
        </w:rPr>
      </w:pPr>
      <w:r w:rsidRPr="00492156">
        <w:rPr>
          <w:rFonts w:eastAsia="Times New Roman" w:cs="Times New Roman"/>
          <w:bCs/>
          <w:iCs/>
        </w:rPr>
        <w:t xml:space="preserve">Support interdisciplinary team functioning and collaboration of the CPCT and other services by actively contributing to leading, nurturing, and supporting team development </w:t>
      </w:r>
    </w:p>
    <w:p w14:paraId="394A9D14" w14:textId="37EC16CE" w:rsidR="00492156" w:rsidRPr="00492156" w:rsidRDefault="00492156" w:rsidP="00492156">
      <w:pPr>
        <w:pStyle w:val="ListParagraph"/>
        <w:numPr>
          <w:ilvl w:val="0"/>
          <w:numId w:val="47"/>
        </w:numPr>
        <w:spacing w:before="120" w:after="120"/>
        <w:rPr>
          <w:rFonts w:eastAsia="Times New Roman" w:cs="Times New Roman"/>
          <w:bCs/>
          <w:iCs/>
        </w:rPr>
      </w:pPr>
      <w:r w:rsidRPr="00492156">
        <w:rPr>
          <w:rFonts w:eastAsia="Times New Roman" w:cs="Times New Roman"/>
          <w:bCs/>
          <w:iCs/>
        </w:rPr>
        <w:t xml:space="preserve">Demonstrate commitment, urgency and be visibly open, clear, and innovative whilst building mutually beneficial partnerships with various stakeholders both internally and externally </w:t>
      </w:r>
    </w:p>
    <w:p w14:paraId="5650B07D" w14:textId="355C796B" w:rsidR="00DC5945" w:rsidRDefault="00492156" w:rsidP="00492156">
      <w:pPr>
        <w:pStyle w:val="ListParagraph"/>
        <w:numPr>
          <w:ilvl w:val="0"/>
          <w:numId w:val="47"/>
        </w:numPr>
        <w:spacing w:before="120" w:after="120"/>
        <w:rPr>
          <w:rFonts w:eastAsia="Times New Roman" w:cs="Times New Roman"/>
          <w:bCs/>
          <w:iCs/>
        </w:rPr>
      </w:pPr>
      <w:r w:rsidRPr="00492156">
        <w:rPr>
          <w:rFonts w:eastAsia="Times New Roman" w:cs="Times New Roman"/>
          <w:bCs/>
          <w:iCs/>
        </w:rPr>
        <w:t>Model good team player behaviour, working with colleagues to not allow silo thinking and behaviour at decision making level to get in the way of doing their best and collegially supporting others to do the same</w:t>
      </w:r>
      <w:r w:rsidR="002415DA">
        <w:rPr>
          <w:rFonts w:eastAsia="Times New Roman" w:cs="Times New Roman"/>
          <w:bCs/>
          <w:iCs/>
        </w:rPr>
        <w:t>.</w:t>
      </w:r>
      <w:r w:rsidR="002415DA">
        <w:rPr>
          <w:rFonts w:eastAsia="Times New Roman" w:cs="Times New Roman"/>
          <w:bCs/>
          <w:iCs/>
        </w:rPr>
        <w:br/>
      </w:r>
    </w:p>
    <w:p w14:paraId="1379345A" w14:textId="77777777" w:rsidR="002415DA" w:rsidRDefault="002415DA" w:rsidP="002415DA">
      <w:pPr>
        <w:pStyle w:val="ListParagraph"/>
        <w:spacing w:before="120" w:after="120"/>
        <w:rPr>
          <w:rFonts w:eastAsia="Times New Roman" w:cs="Times New Roman"/>
          <w:bCs/>
          <w:iCs/>
        </w:rPr>
      </w:pPr>
    </w:p>
    <w:p w14:paraId="22CBC61A" w14:textId="77777777" w:rsidR="002415DA" w:rsidRPr="00A21E13" w:rsidRDefault="002415DA" w:rsidP="002415DA">
      <w:pPr>
        <w:tabs>
          <w:tab w:val="left" w:pos="2268"/>
        </w:tabs>
        <w:spacing w:before="120" w:after="120"/>
        <w:ind w:left="720" w:hanging="360"/>
        <w:rPr>
          <w:b/>
          <w:i/>
          <w:sz w:val="24"/>
          <w:lang w:val="en-NZ"/>
        </w:rPr>
      </w:pPr>
      <w:r w:rsidRPr="00A21E13">
        <w:rPr>
          <w:b/>
          <w:i/>
          <w:sz w:val="24"/>
          <w:lang w:val="en-NZ"/>
        </w:rPr>
        <w:t>Assessing, Connecting and Supporting Wh</w:t>
      </w:r>
      <w:r w:rsidRPr="00A21E13">
        <w:rPr>
          <w:rFonts w:cs="Arial"/>
          <w:b/>
          <w:i/>
          <w:sz w:val="24"/>
          <w:lang w:val="en-NZ"/>
        </w:rPr>
        <w:t>ā</w:t>
      </w:r>
      <w:r w:rsidRPr="00A21E13">
        <w:rPr>
          <w:b/>
          <w:i/>
          <w:sz w:val="24"/>
          <w:lang w:val="en-NZ"/>
        </w:rPr>
        <w:t>nau</w:t>
      </w:r>
    </w:p>
    <w:p w14:paraId="7E7BAB2F" w14:textId="77777777" w:rsidR="002415DA" w:rsidRPr="00A21E13" w:rsidRDefault="002415DA" w:rsidP="002415DA">
      <w:pPr>
        <w:numPr>
          <w:ilvl w:val="0"/>
          <w:numId w:val="2"/>
        </w:numPr>
        <w:tabs>
          <w:tab w:val="left" w:pos="2268"/>
        </w:tabs>
        <w:spacing w:before="120" w:after="120"/>
        <w:ind w:left="720"/>
        <w:contextualSpacing/>
      </w:pPr>
      <w:r w:rsidRPr="00A21E13">
        <w:t>Engage whānau through referrals and walk-ins using the agreed process and appropriate tools.</w:t>
      </w:r>
    </w:p>
    <w:p w14:paraId="69631ECF" w14:textId="77777777" w:rsidR="002415DA" w:rsidRDefault="002415DA" w:rsidP="002415DA">
      <w:pPr>
        <w:numPr>
          <w:ilvl w:val="0"/>
          <w:numId w:val="2"/>
        </w:numPr>
        <w:tabs>
          <w:tab w:val="left" w:pos="2268"/>
        </w:tabs>
        <w:spacing w:before="120" w:after="120"/>
        <w:ind w:left="720"/>
        <w:contextualSpacing/>
      </w:pPr>
      <w:r>
        <w:t>Support with whanau engagement and access to other services</w:t>
      </w:r>
    </w:p>
    <w:p w14:paraId="1AA1EB67" w14:textId="77777777" w:rsidR="002415DA" w:rsidRPr="00A21E13" w:rsidRDefault="002415DA" w:rsidP="002415DA">
      <w:pPr>
        <w:numPr>
          <w:ilvl w:val="0"/>
          <w:numId w:val="2"/>
        </w:numPr>
        <w:tabs>
          <w:tab w:val="left" w:pos="2268"/>
        </w:tabs>
        <w:spacing w:before="120" w:after="120"/>
        <w:ind w:left="720"/>
        <w:contextualSpacing/>
      </w:pPr>
      <w:r w:rsidRPr="00A21E13">
        <w:t>Identify Whānau needs ensuring easy access to services and support</w:t>
      </w:r>
    </w:p>
    <w:p w14:paraId="1524875D" w14:textId="60B954D5" w:rsidR="002415DA" w:rsidRPr="002415DA" w:rsidRDefault="002415DA" w:rsidP="002415DA">
      <w:pPr>
        <w:numPr>
          <w:ilvl w:val="0"/>
          <w:numId w:val="2"/>
        </w:numPr>
        <w:tabs>
          <w:tab w:val="left" w:pos="2268"/>
        </w:tabs>
        <w:spacing w:before="120" w:after="120"/>
        <w:ind w:left="720"/>
        <w:contextualSpacing/>
      </w:pPr>
      <w:r w:rsidRPr="00A21E13">
        <w:t xml:space="preserve"> Work with team to identify the contribution that you and other team members can make to</w:t>
      </w:r>
      <w:r w:rsidRPr="002415DA">
        <w:rPr>
          <w:lang w:val="en-NZ"/>
        </w:rPr>
        <w:t xml:space="preserve"> support whānau goal achievement and independence</w:t>
      </w:r>
    </w:p>
    <w:p w14:paraId="335D45DB" w14:textId="77777777" w:rsidR="002415DA" w:rsidRPr="00A21E13" w:rsidRDefault="002415DA" w:rsidP="002415DA">
      <w:pPr>
        <w:numPr>
          <w:ilvl w:val="0"/>
          <w:numId w:val="2"/>
        </w:numPr>
        <w:tabs>
          <w:tab w:val="left" w:pos="2268"/>
        </w:tabs>
        <w:spacing w:before="120" w:after="120"/>
        <w:ind w:left="720"/>
        <w:contextualSpacing/>
      </w:pPr>
      <w:r w:rsidRPr="00A21E13">
        <w:t>Ensure whānau get the right support for their needs, referring where your team are not able to meet needs</w:t>
      </w:r>
    </w:p>
    <w:p w14:paraId="1C4DB834" w14:textId="77777777" w:rsidR="002415DA" w:rsidRPr="00A21E13" w:rsidRDefault="002415DA" w:rsidP="002415DA">
      <w:pPr>
        <w:numPr>
          <w:ilvl w:val="0"/>
          <w:numId w:val="2"/>
        </w:numPr>
        <w:tabs>
          <w:tab w:val="left" w:pos="2268"/>
        </w:tabs>
        <w:spacing w:before="120" w:after="120"/>
        <w:ind w:left="720"/>
        <w:contextualSpacing/>
      </w:pPr>
      <w:r w:rsidRPr="00A21E13">
        <w:t>Work with whānau in a way that enhances future independence</w:t>
      </w:r>
    </w:p>
    <w:p w14:paraId="6CA06DF7" w14:textId="77777777" w:rsidR="002415DA" w:rsidRPr="00A21E13" w:rsidRDefault="002415DA" w:rsidP="002415DA">
      <w:pPr>
        <w:numPr>
          <w:ilvl w:val="0"/>
          <w:numId w:val="2"/>
        </w:numPr>
        <w:tabs>
          <w:tab w:val="left" w:pos="2268"/>
        </w:tabs>
        <w:spacing w:before="120" w:after="120"/>
        <w:ind w:left="720"/>
        <w:contextualSpacing/>
      </w:pPr>
      <w:r w:rsidRPr="00A21E13">
        <w:t xml:space="preserve">Deliver whānau service in a way that is safe, welcoming, friendly, professional and                   non-judgemental.  </w:t>
      </w:r>
    </w:p>
    <w:p w14:paraId="76420E4F" w14:textId="77777777" w:rsidR="002415DA" w:rsidRPr="00A21E13" w:rsidRDefault="002415DA" w:rsidP="002415DA">
      <w:pPr>
        <w:numPr>
          <w:ilvl w:val="0"/>
          <w:numId w:val="2"/>
        </w:numPr>
        <w:tabs>
          <w:tab w:val="left" w:pos="2268"/>
        </w:tabs>
        <w:spacing w:before="120" w:after="120"/>
        <w:ind w:left="720"/>
        <w:contextualSpacing/>
      </w:pPr>
      <w:r w:rsidRPr="00A21E13">
        <w:t xml:space="preserve">Assess and observe whānau being alert to safety issues for you, clients or others involved, conducting background checks if safety concerns arise and ensuring that safety issues are updated in information systems promptly. </w:t>
      </w:r>
    </w:p>
    <w:p w14:paraId="5F2BEB2D" w14:textId="77777777" w:rsidR="002415DA" w:rsidRPr="00A21E13" w:rsidRDefault="002415DA" w:rsidP="002415DA">
      <w:pPr>
        <w:numPr>
          <w:ilvl w:val="0"/>
          <w:numId w:val="2"/>
        </w:numPr>
        <w:tabs>
          <w:tab w:val="left" w:pos="2268"/>
        </w:tabs>
        <w:spacing w:before="120" w:after="120"/>
        <w:ind w:left="720"/>
        <w:contextualSpacing/>
        <w:jc w:val="both"/>
        <w:rPr>
          <w:rFonts w:eastAsia="Times New Roman" w:cs="Times New Roman"/>
          <w:b/>
          <w:szCs w:val="20"/>
          <w:lang w:val="en-AU"/>
        </w:rPr>
      </w:pPr>
      <w:r w:rsidRPr="00A21E13">
        <w:t>Regularly review plan, monitor progress, and follow up on agreements made to support whānau, being alert to difficulties achieving goals or opportunities to review and advance goals.</w:t>
      </w:r>
    </w:p>
    <w:p w14:paraId="67D96B5C" w14:textId="77777777" w:rsidR="002415DA" w:rsidRPr="002415DA" w:rsidRDefault="002415DA" w:rsidP="002415DA">
      <w:pPr>
        <w:spacing w:before="120" w:after="120"/>
        <w:rPr>
          <w:rFonts w:eastAsia="Times New Roman" w:cs="Times New Roman"/>
          <w:bCs/>
          <w:iCs/>
        </w:rPr>
      </w:pPr>
    </w:p>
    <w:p w14:paraId="3A6F1634" w14:textId="77777777" w:rsidR="002415DA" w:rsidRDefault="002415DA" w:rsidP="0002202F">
      <w:pPr>
        <w:tabs>
          <w:tab w:val="left" w:pos="2268"/>
        </w:tabs>
        <w:spacing w:before="120" w:after="120"/>
        <w:ind w:left="357"/>
        <w:jc w:val="both"/>
        <w:rPr>
          <w:rFonts w:eastAsia="Times New Roman" w:cs="Times New Roman"/>
          <w:b/>
          <w:i/>
          <w:sz w:val="24"/>
          <w:szCs w:val="24"/>
        </w:rPr>
      </w:pPr>
    </w:p>
    <w:p w14:paraId="708F8C24" w14:textId="2247E028" w:rsidR="00DC5945" w:rsidRPr="00A21E13" w:rsidRDefault="00DC5945" w:rsidP="0002202F">
      <w:pPr>
        <w:tabs>
          <w:tab w:val="left" w:pos="2268"/>
        </w:tabs>
        <w:spacing w:before="120" w:after="120"/>
        <w:ind w:left="357"/>
        <w:jc w:val="both"/>
        <w:rPr>
          <w:rFonts w:eastAsia="Times New Roman" w:cs="Times New Roman"/>
          <w:b/>
          <w:i/>
          <w:sz w:val="24"/>
          <w:szCs w:val="24"/>
        </w:rPr>
      </w:pPr>
      <w:r w:rsidRPr="00A21E13">
        <w:rPr>
          <w:rFonts w:eastAsia="Times New Roman" w:cs="Times New Roman"/>
          <w:b/>
          <w:i/>
          <w:sz w:val="24"/>
          <w:szCs w:val="24"/>
        </w:rPr>
        <w:lastRenderedPageBreak/>
        <w:t>Health and Safety</w:t>
      </w:r>
    </w:p>
    <w:p w14:paraId="4E002E06" w14:textId="77777777" w:rsidR="00DC5945" w:rsidRPr="00A21E13" w:rsidRDefault="00DC5945" w:rsidP="0002202F">
      <w:pPr>
        <w:numPr>
          <w:ilvl w:val="0"/>
          <w:numId w:val="27"/>
        </w:numPr>
        <w:spacing w:before="120" w:after="120"/>
        <w:contextualSpacing/>
        <w:rPr>
          <w:lang w:val="en-NZ"/>
        </w:rPr>
      </w:pPr>
      <w:r w:rsidRPr="00A21E13">
        <w:rPr>
          <w:lang w:val="en-NZ"/>
        </w:rPr>
        <w:t>Work safely and keep others safe at work, maintaining familiarity with health and safety policy and procedures.</w:t>
      </w:r>
    </w:p>
    <w:p w14:paraId="77F27A36" w14:textId="77777777" w:rsidR="00DC5945" w:rsidRPr="00A21E13" w:rsidRDefault="00DC5945" w:rsidP="0002202F">
      <w:pPr>
        <w:numPr>
          <w:ilvl w:val="0"/>
          <w:numId w:val="27"/>
        </w:numPr>
        <w:spacing w:before="120" w:after="120"/>
        <w:contextualSpacing/>
        <w:rPr>
          <w:lang w:val="en-NZ"/>
        </w:rPr>
      </w:pPr>
      <w:r w:rsidRPr="00A21E13">
        <w:rPr>
          <w:lang w:val="en-NZ"/>
        </w:rPr>
        <w:t>Promote and participate in health and safety, maintaining a safe workplace, and ensuring that any safety equipment is used correctly at all times.</w:t>
      </w:r>
    </w:p>
    <w:p w14:paraId="7CA74B77" w14:textId="77777777" w:rsidR="002415DA" w:rsidRDefault="001A3ED1" w:rsidP="002415DA">
      <w:pPr>
        <w:numPr>
          <w:ilvl w:val="0"/>
          <w:numId w:val="27"/>
        </w:numPr>
        <w:spacing w:before="120" w:after="120" w:line="240" w:lineRule="auto"/>
        <w:rPr>
          <w:lang w:val="en-AU"/>
        </w:rPr>
      </w:pPr>
      <w:r w:rsidRPr="00A21E13">
        <w:rPr>
          <w:lang w:val="en-AU"/>
        </w:rPr>
        <w:t>Comply with established health and safety policies with regard to handling of instruments, infection control, storage of drugs and disposal of sharps and other potentially dangerous equipment and substances</w:t>
      </w:r>
      <w:r w:rsidR="002415DA">
        <w:rPr>
          <w:lang w:val="en-AU"/>
        </w:rPr>
        <w:t>.</w:t>
      </w:r>
    </w:p>
    <w:p w14:paraId="4A7711D4" w14:textId="3046B187" w:rsidR="001A3ED1" w:rsidRPr="002415DA" w:rsidRDefault="001A3ED1" w:rsidP="002415DA">
      <w:pPr>
        <w:numPr>
          <w:ilvl w:val="0"/>
          <w:numId w:val="27"/>
        </w:numPr>
        <w:spacing w:before="120" w:after="120" w:line="240" w:lineRule="auto"/>
        <w:rPr>
          <w:lang w:val="en-AU"/>
        </w:rPr>
      </w:pPr>
      <w:r w:rsidRPr="002415DA">
        <w:rPr>
          <w:lang w:val="en-AU"/>
        </w:rPr>
        <w:t>Comply with current NZ legislation</w:t>
      </w:r>
      <w:r w:rsidR="00EC01C9">
        <w:rPr>
          <w:lang w:val="en-AU"/>
        </w:rPr>
        <w:t>.</w:t>
      </w:r>
    </w:p>
    <w:p w14:paraId="54F3BCCB" w14:textId="77777777" w:rsidR="0076298E" w:rsidRPr="00A21E13" w:rsidRDefault="0076298E" w:rsidP="0002202F">
      <w:pPr>
        <w:tabs>
          <w:tab w:val="left" w:pos="2268"/>
        </w:tabs>
        <w:spacing w:before="120" w:after="120"/>
        <w:ind w:left="357"/>
        <w:jc w:val="both"/>
        <w:rPr>
          <w:b/>
          <w:i/>
          <w:sz w:val="24"/>
          <w:szCs w:val="24"/>
        </w:rPr>
      </w:pPr>
    </w:p>
    <w:p w14:paraId="259E9C3A" w14:textId="77777777" w:rsidR="00EB635A" w:rsidRPr="00A21E13" w:rsidRDefault="00EB635A" w:rsidP="0002202F">
      <w:pPr>
        <w:tabs>
          <w:tab w:val="left" w:pos="2268"/>
        </w:tabs>
        <w:spacing w:before="120" w:after="120"/>
        <w:ind w:left="357"/>
        <w:jc w:val="both"/>
        <w:rPr>
          <w:b/>
          <w:i/>
          <w:sz w:val="24"/>
          <w:szCs w:val="24"/>
        </w:rPr>
      </w:pPr>
      <w:r w:rsidRPr="00A21E13">
        <w:rPr>
          <w:b/>
          <w:i/>
          <w:sz w:val="24"/>
          <w:szCs w:val="24"/>
        </w:rPr>
        <w:t>Team</w:t>
      </w:r>
    </w:p>
    <w:p w14:paraId="50DC26CD" w14:textId="77777777" w:rsidR="00FB0271" w:rsidRPr="00A21E13" w:rsidRDefault="00FB0271" w:rsidP="0002202F">
      <w:pPr>
        <w:numPr>
          <w:ilvl w:val="0"/>
          <w:numId w:val="27"/>
        </w:numPr>
        <w:spacing w:before="120" w:after="120"/>
        <w:contextualSpacing/>
        <w:rPr>
          <w:lang w:val="en-NZ"/>
        </w:rPr>
      </w:pPr>
      <w:r w:rsidRPr="00A21E13">
        <w:rPr>
          <w:lang w:val="en-NZ"/>
        </w:rPr>
        <w:t>Be a resource to the integrated Team. Work collaboratively; contribute and share knowledge, skills, abilities to achieve organisation and whānau goals</w:t>
      </w:r>
    </w:p>
    <w:p w14:paraId="28C95620" w14:textId="77777777" w:rsidR="00F27249" w:rsidRPr="00A21E13" w:rsidRDefault="00F27249" w:rsidP="0002202F">
      <w:pPr>
        <w:numPr>
          <w:ilvl w:val="0"/>
          <w:numId w:val="27"/>
        </w:numPr>
        <w:spacing w:before="120" w:after="120"/>
        <w:contextualSpacing/>
        <w:rPr>
          <w:lang w:val="en-NZ"/>
        </w:rPr>
      </w:pPr>
      <w:r w:rsidRPr="00A21E13">
        <w:rPr>
          <w:lang w:val="en-NZ"/>
        </w:rPr>
        <w:t>Coordinate an individuals rehabilitation process and participate where appropriate in providing recovery orientated services to restore normal functioning</w:t>
      </w:r>
    </w:p>
    <w:p w14:paraId="4EF9C052" w14:textId="77777777" w:rsidR="00F27249" w:rsidRPr="00A21E13" w:rsidRDefault="00F27249" w:rsidP="0002202F">
      <w:pPr>
        <w:numPr>
          <w:ilvl w:val="0"/>
          <w:numId w:val="27"/>
        </w:numPr>
        <w:spacing w:before="120" w:after="120"/>
        <w:contextualSpacing/>
        <w:rPr>
          <w:lang w:val="en-NZ"/>
        </w:rPr>
      </w:pPr>
      <w:r w:rsidRPr="00A21E13">
        <w:rPr>
          <w:lang w:val="en-NZ"/>
        </w:rPr>
        <w:t>Develop collaborative working relationships with community health and social care networks across DHB and PHO and NGO as well as ACC and relevant non-health agencies</w:t>
      </w:r>
    </w:p>
    <w:p w14:paraId="5E53FA8E" w14:textId="77777777" w:rsidR="00FB0271" w:rsidRPr="00A21E13" w:rsidRDefault="00FB0271" w:rsidP="0002202F">
      <w:pPr>
        <w:numPr>
          <w:ilvl w:val="0"/>
          <w:numId w:val="27"/>
        </w:numPr>
        <w:spacing w:before="120" w:after="120"/>
        <w:contextualSpacing/>
        <w:rPr>
          <w:lang w:val="en-NZ"/>
        </w:rPr>
      </w:pPr>
      <w:r w:rsidRPr="00A21E13">
        <w:rPr>
          <w:lang w:val="en-NZ"/>
        </w:rPr>
        <w:t>Manage workload in accordance with all relevant standards and contract requirements, meeting assigned milestones and targets</w:t>
      </w:r>
    </w:p>
    <w:p w14:paraId="56C00196" w14:textId="3F063FE9" w:rsidR="00FB0271" w:rsidRPr="00A21E13" w:rsidRDefault="00FB0271" w:rsidP="0002202F">
      <w:pPr>
        <w:numPr>
          <w:ilvl w:val="0"/>
          <w:numId w:val="27"/>
        </w:numPr>
        <w:spacing w:before="120" w:after="120"/>
        <w:contextualSpacing/>
        <w:rPr>
          <w:lang w:val="en-NZ"/>
        </w:rPr>
      </w:pPr>
      <w:r w:rsidRPr="00A21E13">
        <w:rPr>
          <w:lang w:val="en-NZ"/>
        </w:rPr>
        <w:t xml:space="preserve">Carry out assigned duties as directed by </w:t>
      </w:r>
      <w:r w:rsidR="00F2638A">
        <w:rPr>
          <w:lang w:val="en-NZ"/>
        </w:rPr>
        <w:t>Hauora Leadership team</w:t>
      </w:r>
      <w:r w:rsidRPr="00A21E13">
        <w:rPr>
          <w:lang w:val="en-NZ"/>
        </w:rPr>
        <w:t>, remaining flexible and able to carry out different tasks or work in different teams as required</w:t>
      </w:r>
    </w:p>
    <w:p w14:paraId="1F09B5D4" w14:textId="6DCE9E31" w:rsidR="00FB0271" w:rsidRPr="00A21E13" w:rsidRDefault="00FB0271" w:rsidP="0002202F">
      <w:pPr>
        <w:numPr>
          <w:ilvl w:val="0"/>
          <w:numId w:val="27"/>
        </w:numPr>
        <w:spacing w:before="120" w:after="120"/>
        <w:contextualSpacing/>
        <w:rPr>
          <w:lang w:val="en-NZ"/>
        </w:rPr>
      </w:pPr>
      <w:r w:rsidRPr="00A21E13">
        <w:rPr>
          <w:lang w:val="en-NZ"/>
        </w:rPr>
        <w:t xml:space="preserve">Prioritise attendance at </w:t>
      </w:r>
      <w:r w:rsidR="00F2638A">
        <w:rPr>
          <w:lang w:val="en-NZ"/>
        </w:rPr>
        <w:t>daily huddles and wider team</w:t>
      </w:r>
      <w:r w:rsidR="00F2638A" w:rsidRPr="00A21E13">
        <w:rPr>
          <w:lang w:val="en-NZ"/>
        </w:rPr>
        <w:t xml:space="preserve"> </w:t>
      </w:r>
      <w:r w:rsidRPr="00A21E13">
        <w:rPr>
          <w:lang w:val="en-NZ"/>
        </w:rPr>
        <w:t>meetings to ensure consistent messaging and understanding, and delivery of care and support to whānau or colleagues</w:t>
      </w:r>
    </w:p>
    <w:p w14:paraId="529153CA" w14:textId="77777777" w:rsidR="00FB0271" w:rsidRPr="00A21E13" w:rsidRDefault="00FB0271" w:rsidP="00DD249A">
      <w:pPr>
        <w:numPr>
          <w:ilvl w:val="0"/>
          <w:numId w:val="27"/>
        </w:numPr>
        <w:spacing w:after="0"/>
        <w:contextualSpacing/>
        <w:rPr>
          <w:lang w:val="en-NZ"/>
        </w:rPr>
      </w:pPr>
      <w:r w:rsidRPr="00A21E13">
        <w:rPr>
          <w:lang w:val="en-NZ"/>
        </w:rPr>
        <w:t>Provide support and training to others as part of in-service training in areas of expertise</w:t>
      </w:r>
    </w:p>
    <w:p w14:paraId="2C485B0E" w14:textId="77777777" w:rsidR="0076298E" w:rsidRPr="00A21E13" w:rsidRDefault="0076298E" w:rsidP="00DD249A">
      <w:pPr>
        <w:tabs>
          <w:tab w:val="left" w:pos="2268"/>
        </w:tabs>
        <w:spacing w:after="0"/>
        <w:ind w:left="357"/>
        <w:jc w:val="both"/>
        <w:rPr>
          <w:rFonts w:eastAsia="Times New Roman" w:cs="Times New Roman"/>
          <w:b/>
          <w:i/>
          <w:sz w:val="24"/>
          <w:szCs w:val="24"/>
        </w:rPr>
      </w:pPr>
    </w:p>
    <w:p w14:paraId="5D0D646A" w14:textId="77777777" w:rsidR="00EC01C9" w:rsidRDefault="00EC01C9" w:rsidP="00DD249A">
      <w:pPr>
        <w:tabs>
          <w:tab w:val="left" w:pos="2268"/>
        </w:tabs>
        <w:spacing w:after="120"/>
        <w:ind w:left="357"/>
        <w:jc w:val="both"/>
        <w:rPr>
          <w:rFonts w:eastAsia="Times New Roman" w:cs="Times New Roman"/>
          <w:b/>
          <w:i/>
          <w:sz w:val="24"/>
          <w:szCs w:val="24"/>
        </w:rPr>
      </w:pPr>
    </w:p>
    <w:p w14:paraId="6ED9E66C" w14:textId="77283886" w:rsidR="0046357D" w:rsidRPr="00A21E13" w:rsidRDefault="0046357D" w:rsidP="00DD249A">
      <w:pPr>
        <w:tabs>
          <w:tab w:val="left" w:pos="2268"/>
        </w:tabs>
        <w:spacing w:after="120"/>
        <w:ind w:left="357"/>
        <w:jc w:val="both"/>
        <w:rPr>
          <w:rFonts w:eastAsia="Times New Roman" w:cs="Times New Roman"/>
          <w:b/>
          <w:i/>
          <w:sz w:val="24"/>
          <w:szCs w:val="24"/>
        </w:rPr>
      </w:pPr>
      <w:r w:rsidRPr="00A21E13">
        <w:rPr>
          <w:rFonts w:eastAsia="Times New Roman" w:cs="Times New Roman"/>
          <w:b/>
          <w:i/>
          <w:sz w:val="24"/>
          <w:szCs w:val="24"/>
        </w:rPr>
        <w:t>Quality and Development</w:t>
      </w:r>
    </w:p>
    <w:p w14:paraId="3869C23C" w14:textId="77777777" w:rsidR="0046357D" w:rsidRPr="00A21E13" w:rsidRDefault="0046357D" w:rsidP="0002202F">
      <w:pPr>
        <w:numPr>
          <w:ilvl w:val="0"/>
          <w:numId w:val="27"/>
        </w:numPr>
        <w:spacing w:before="120" w:after="120"/>
        <w:contextualSpacing/>
        <w:rPr>
          <w:lang w:val="en-NZ"/>
        </w:rPr>
      </w:pPr>
      <w:r w:rsidRPr="00A21E13">
        <w:rPr>
          <w:lang w:val="en-NZ"/>
        </w:rPr>
        <w:t>Participate with the team in continuous quality improvement processes</w:t>
      </w:r>
      <w:r w:rsidR="00FC6468" w:rsidRPr="00A21E13">
        <w:rPr>
          <w:lang w:val="en-NZ"/>
        </w:rPr>
        <w:t>.</w:t>
      </w:r>
    </w:p>
    <w:p w14:paraId="4C4D3B28" w14:textId="77777777" w:rsidR="0065339E" w:rsidRPr="00A21E13" w:rsidRDefault="0065339E" w:rsidP="0002202F">
      <w:pPr>
        <w:numPr>
          <w:ilvl w:val="0"/>
          <w:numId w:val="27"/>
        </w:numPr>
        <w:spacing w:before="120" w:after="120"/>
        <w:contextualSpacing/>
        <w:rPr>
          <w:lang w:val="en-NZ"/>
        </w:rPr>
      </w:pPr>
      <w:r w:rsidRPr="00A21E13">
        <w:rPr>
          <w:lang w:val="en-NZ"/>
        </w:rPr>
        <w:t>Participate in internal and external audit processes as required.</w:t>
      </w:r>
    </w:p>
    <w:p w14:paraId="49E352AF" w14:textId="77777777" w:rsidR="0046357D" w:rsidRPr="00A21E13" w:rsidRDefault="0046357D" w:rsidP="00492156">
      <w:pPr>
        <w:numPr>
          <w:ilvl w:val="0"/>
          <w:numId w:val="27"/>
        </w:numPr>
        <w:spacing w:after="0"/>
        <w:contextualSpacing/>
        <w:rPr>
          <w:lang w:val="en-NZ"/>
        </w:rPr>
      </w:pPr>
      <w:r w:rsidRPr="00A21E13">
        <w:rPr>
          <w:lang w:val="en-NZ"/>
        </w:rPr>
        <w:t>Contribute to all service/contracted objective, targets, and outcomes</w:t>
      </w:r>
      <w:r w:rsidR="00FC6468" w:rsidRPr="00A21E13">
        <w:rPr>
          <w:lang w:val="en-NZ"/>
        </w:rPr>
        <w:t>.</w:t>
      </w:r>
    </w:p>
    <w:p w14:paraId="30E7E5A8" w14:textId="4C3F3D4F" w:rsidR="001A3ED1" w:rsidRDefault="001A3ED1" w:rsidP="00492156">
      <w:pPr>
        <w:numPr>
          <w:ilvl w:val="0"/>
          <w:numId w:val="27"/>
        </w:numPr>
        <w:spacing w:after="0" w:line="240" w:lineRule="auto"/>
        <w:rPr>
          <w:lang w:val="en-AU"/>
        </w:rPr>
      </w:pPr>
      <w:r w:rsidRPr="00A21E13">
        <w:rPr>
          <w:lang w:val="en-AU"/>
        </w:rPr>
        <w:t xml:space="preserve">Ensure that all </w:t>
      </w:r>
      <w:r w:rsidR="00492156">
        <w:rPr>
          <w:lang w:val="en-AU"/>
        </w:rPr>
        <w:t>practices</w:t>
      </w:r>
      <w:r w:rsidRPr="00A21E13">
        <w:rPr>
          <w:lang w:val="en-AU"/>
        </w:rPr>
        <w:t xml:space="preserve"> are compliant and current with internal and</w:t>
      </w:r>
      <w:r w:rsidRPr="00381EC5">
        <w:rPr>
          <w:lang w:val="en-AU"/>
        </w:rPr>
        <w:t xml:space="preserve"> external quality, legislative, and accreditation requirements </w:t>
      </w:r>
    </w:p>
    <w:p w14:paraId="4CDDEDA2" w14:textId="77777777" w:rsidR="00492156" w:rsidRPr="003B07F8" w:rsidRDefault="00492156" w:rsidP="00492156">
      <w:pPr>
        <w:pStyle w:val="ListParagraph"/>
        <w:numPr>
          <w:ilvl w:val="0"/>
          <w:numId w:val="27"/>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Ensure compliance with all relevant statutory, safety and regulatory requirements applicable to the Business Unit  </w:t>
      </w:r>
    </w:p>
    <w:p w14:paraId="50D7D4F9" w14:textId="7B839AF3" w:rsidR="001A3ED1" w:rsidRPr="00381EC5" w:rsidRDefault="001A3ED1" w:rsidP="00492156">
      <w:pPr>
        <w:numPr>
          <w:ilvl w:val="0"/>
          <w:numId w:val="27"/>
        </w:numPr>
        <w:spacing w:after="0" w:line="240" w:lineRule="auto"/>
        <w:rPr>
          <w:lang w:val="en-AU"/>
        </w:rPr>
      </w:pPr>
      <w:r w:rsidRPr="00381EC5">
        <w:rPr>
          <w:lang w:val="en-AU"/>
        </w:rPr>
        <w:t xml:space="preserve">Ensure all information entered into </w:t>
      </w:r>
      <w:r>
        <w:rPr>
          <w:lang w:val="en-AU"/>
        </w:rPr>
        <w:t xml:space="preserve">databases </w:t>
      </w:r>
      <w:r w:rsidR="00492156">
        <w:rPr>
          <w:lang w:val="en-AU"/>
        </w:rPr>
        <w:t>are</w:t>
      </w:r>
      <w:r w:rsidRPr="00381EC5">
        <w:rPr>
          <w:lang w:val="en-AU"/>
        </w:rPr>
        <w:t xml:space="preserve"> accurate, appropriate and in accordance with agreed protocols</w:t>
      </w:r>
    </w:p>
    <w:p w14:paraId="2A428AB6" w14:textId="1631FCC9" w:rsidR="001A3ED1" w:rsidRPr="00492156" w:rsidRDefault="001A3ED1" w:rsidP="00703E36">
      <w:pPr>
        <w:numPr>
          <w:ilvl w:val="0"/>
          <w:numId w:val="27"/>
        </w:numPr>
        <w:spacing w:before="120" w:after="120"/>
        <w:contextualSpacing/>
        <w:rPr>
          <w:b/>
          <w:i/>
          <w:sz w:val="24"/>
          <w:lang w:val="en-NZ"/>
        </w:rPr>
      </w:pPr>
      <w:r w:rsidRPr="00492156">
        <w:rPr>
          <w:lang w:val="en-AU"/>
        </w:rPr>
        <w:t>Where appropriate set up all screening and recall programmes for new and existing patients</w:t>
      </w:r>
      <w:r w:rsidR="00F2638A" w:rsidRPr="00492156">
        <w:rPr>
          <w:lang w:val="en-AU"/>
        </w:rPr>
        <w:t>.</w:t>
      </w:r>
    </w:p>
    <w:p w14:paraId="2ED14C8A" w14:textId="77777777" w:rsidR="00492156" w:rsidRPr="00492156" w:rsidRDefault="00492156" w:rsidP="00492156">
      <w:pPr>
        <w:spacing w:before="120" w:after="120"/>
        <w:ind w:left="720"/>
        <w:contextualSpacing/>
        <w:rPr>
          <w:b/>
          <w:i/>
          <w:sz w:val="24"/>
          <w:lang w:val="en-NZ"/>
        </w:rPr>
      </w:pPr>
    </w:p>
    <w:p w14:paraId="09C0847E" w14:textId="77777777" w:rsidR="00DC5945" w:rsidRPr="00A21E13" w:rsidRDefault="00DC5945" w:rsidP="0002202F">
      <w:pPr>
        <w:spacing w:before="120" w:after="120"/>
        <w:ind w:left="720" w:hanging="360"/>
        <w:jc w:val="both"/>
        <w:rPr>
          <w:rFonts w:eastAsia="Times New Roman" w:cs="Times New Roman"/>
          <w:b/>
          <w:i/>
          <w:sz w:val="24"/>
          <w:szCs w:val="20"/>
          <w:lang w:val="en-AU"/>
        </w:rPr>
      </w:pPr>
    </w:p>
    <w:p w14:paraId="63F17382" w14:textId="77777777" w:rsidR="00DC5945" w:rsidRDefault="00DC5945" w:rsidP="00DD249A">
      <w:pPr>
        <w:spacing w:after="0"/>
        <w:rPr>
          <w:rFonts w:eastAsia="Times New Roman" w:cs="Times New Roman"/>
          <w:b/>
          <w:i/>
          <w:sz w:val="24"/>
          <w:szCs w:val="24"/>
        </w:rPr>
      </w:pPr>
    </w:p>
    <w:p w14:paraId="02F7CAB5" w14:textId="77777777" w:rsidR="00EC01C9" w:rsidRPr="00A21E13" w:rsidRDefault="00EC01C9" w:rsidP="00DD249A">
      <w:pPr>
        <w:spacing w:after="0"/>
        <w:rPr>
          <w:rFonts w:eastAsia="Times New Roman" w:cs="Times New Roman"/>
          <w:b/>
          <w:i/>
          <w:sz w:val="24"/>
          <w:szCs w:val="24"/>
        </w:rPr>
      </w:pPr>
    </w:p>
    <w:p w14:paraId="40E93A69" w14:textId="77777777" w:rsidR="000C086A" w:rsidRPr="00A21E13" w:rsidRDefault="000C086A" w:rsidP="00DD249A">
      <w:pPr>
        <w:spacing w:after="0"/>
        <w:ind w:firstLine="360"/>
        <w:rPr>
          <w:rFonts w:eastAsia="Times New Roman" w:cs="Times New Roman"/>
          <w:b/>
          <w:i/>
          <w:sz w:val="24"/>
          <w:szCs w:val="24"/>
        </w:rPr>
      </w:pPr>
      <w:r w:rsidRPr="00A21E13">
        <w:rPr>
          <w:rFonts w:eastAsia="Times New Roman" w:cs="Times New Roman"/>
          <w:b/>
          <w:i/>
          <w:sz w:val="24"/>
          <w:szCs w:val="24"/>
        </w:rPr>
        <w:t>Sector Knowledge</w:t>
      </w:r>
    </w:p>
    <w:p w14:paraId="4E72B578" w14:textId="77777777" w:rsidR="000C086A" w:rsidRPr="00A21E13" w:rsidRDefault="000C086A" w:rsidP="00DD249A">
      <w:pPr>
        <w:numPr>
          <w:ilvl w:val="0"/>
          <w:numId w:val="27"/>
        </w:numPr>
        <w:spacing w:after="0"/>
        <w:contextualSpacing/>
        <w:rPr>
          <w:lang w:val="en-NZ"/>
        </w:rPr>
      </w:pPr>
      <w:r w:rsidRPr="00A21E13">
        <w:rPr>
          <w:lang w:val="en-NZ"/>
        </w:rPr>
        <w:t>Maintain knowledge, understanding and current developments of relevant sector to inform service delivery</w:t>
      </w:r>
      <w:r w:rsidR="00FC6468" w:rsidRPr="00A21E13">
        <w:rPr>
          <w:lang w:val="en-NZ"/>
        </w:rPr>
        <w:t>.</w:t>
      </w:r>
    </w:p>
    <w:p w14:paraId="21A8A8F1" w14:textId="77777777" w:rsidR="000C086A" w:rsidRPr="00A21E13" w:rsidRDefault="000C086A" w:rsidP="00DD249A">
      <w:pPr>
        <w:numPr>
          <w:ilvl w:val="0"/>
          <w:numId w:val="27"/>
        </w:numPr>
        <w:spacing w:after="0"/>
        <w:contextualSpacing/>
        <w:rPr>
          <w:lang w:val="en-NZ"/>
        </w:rPr>
      </w:pPr>
      <w:r w:rsidRPr="00A21E13">
        <w:rPr>
          <w:lang w:val="en-NZ"/>
        </w:rPr>
        <w:t>Identify and understand the local trends and</w:t>
      </w:r>
      <w:r w:rsidR="00120AD1" w:rsidRPr="00A21E13">
        <w:rPr>
          <w:lang w:val="en-NZ"/>
        </w:rPr>
        <w:t xml:space="preserve"> barriers for whānau through </w:t>
      </w:r>
      <w:r w:rsidRPr="00A21E13">
        <w:rPr>
          <w:lang w:val="en-NZ"/>
        </w:rPr>
        <w:t>engagement and feedback</w:t>
      </w:r>
      <w:r w:rsidR="00FC6468" w:rsidRPr="00A21E13">
        <w:rPr>
          <w:lang w:val="en-NZ"/>
        </w:rPr>
        <w:t>.</w:t>
      </w:r>
    </w:p>
    <w:p w14:paraId="5E65F20D" w14:textId="71873468" w:rsidR="006A1D0A" w:rsidRPr="00A21E13" w:rsidRDefault="00FB0271" w:rsidP="00DD249A">
      <w:pPr>
        <w:numPr>
          <w:ilvl w:val="0"/>
          <w:numId w:val="27"/>
        </w:numPr>
        <w:spacing w:after="0"/>
        <w:contextualSpacing/>
        <w:rPr>
          <w:lang w:val="en-NZ"/>
        </w:rPr>
      </w:pPr>
      <w:r w:rsidRPr="00A21E13">
        <w:rPr>
          <w:lang w:val="en-NZ"/>
        </w:rPr>
        <w:t>Understand and adhere</w:t>
      </w:r>
      <w:r w:rsidR="006A1D0A" w:rsidRPr="00A21E13">
        <w:rPr>
          <w:lang w:val="en-NZ"/>
        </w:rPr>
        <w:t xml:space="preserve"> to the Children’s Act.</w:t>
      </w:r>
    </w:p>
    <w:p w14:paraId="0803C806" w14:textId="77777777" w:rsidR="0002202F" w:rsidRPr="00A21E13" w:rsidRDefault="0002202F" w:rsidP="00DD249A">
      <w:pPr>
        <w:tabs>
          <w:tab w:val="left" w:pos="2268"/>
        </w:tabs>
        <w:spacing w:after="0"/>
        <w:ind w:left="357"/>
        <w:jc w:val="both"/>
        <w:rPr>
          <w:rFonts w:cs="Arial"/>
          <w:b/>
          <w:i/>
          <w:color w:val="000000" w:themeColor="text1"/>
          <w:szCs w:val="24"/>
        </w:rPr>
      </w:pPr>
    </w:p>
    <w:p w14:paraId="4BC07ED7" w14:textId="77777777" w:rsidR="00EC01C9" w:rsidRDefault="00EC01C9" w:rsidP="00DD249A">
      <w:pPr>
        <w:tabs>
          <w:tab w:val="left" w:pos="2268"/>
        </w:tabs>
        <w:spacing w:after="0"/>
        <w:ind w:left="357"/>
        <w:jc w:val="both"/>
        <w:rPr>
          <w:rFonts w:cs="Arial"/>
          <w:b/>
          <w:i/>
          <w:color w:val="000000" w:themeColor="text1"/>
          <w:szCs w:val="24"/>
        </w:rPr>
      </w:pPr>
    </w:p>
    <w:p w14:paraId="141D45DB" w14:textId="65D23177" w:rsidR="00AB13B1" w:rsidRPr="00EC01C9" w:rsidRDefault="00AB13B1" w:rsidP="00EC01C9">
      <w:pPr>
        <w:spacing w:after="0"/>
        <w:ind w:firstLine="360"/>
        <w:rPr>
          <w:rFonts w:eastAsia="Times New Roman" w:cs="Times New Roman"/>
          <w:b/>
          <w:i/>
          <w:sz w:val="24"/>
          <w:szCs w:val="24"/>
        </w:rPr>
      </w:pPr>
      <w:r w:rsidRPr="00EC01C9">
        <w:rPr>
          <w:rFonts w:eastAsia="Times New Roman" w:cs="Times New Roman"/>
          <w:b/>
          <w:i/>
          <w:sz w:val="24"/>
          <w:szCs w:val="24"/>
        </w:rPr>
        <w:t>Other Duties</w:t>
      </w:r>
    </w:p>
    <w:p w14:paraId="420D9476" w14:textId="77777777" w:rsidR="00AB13B1" w:rsidRPr="00A21E13" w:rsidRDefault="00AB13B1" w:rsidP="00DD249A">
      <w:pPr>
        <w:numPr>
          <w:ilvl w:val="0"/>
          <w:numId w:val="27"/>
        </w:numPr>
        <w:spacing w:after="0"/>
        <w:contextualSpacing/>
        <w:rPr>
          <w:lang w:val="en-NZ"/>
        </w:rPr>
      </w:pPr>
      <w:r w:rsidRPr="00A21E13">
        <w:rPr>
          <w:lang w:val="en-NZ"/>
        </w:rPr>
        <w:t>Carrying out additional duties from time to time as requested by management.</w:t>
      </w:r>
    </w:p>
    <w:p w14:paraId="03257FE3" w14:textId="77777777" w:rsidR="00EC01C9" w:rsidRDefault="00AB13B1" w:rsidP="00EC01C9">
      <w:pPr>
        <w:numPr>
          <w:ilvl w:val="0"/>
          <w:numId w:val="27"/>
        </w:numPr>
        <w:spacing w:after="0"/>
        <w:contextualSpacing/>
      </w:pPr>
      <w:r w:rsidRPr="00A21E13">
        <w:rPr>
          <w:lang w:val="en-NZ"/>
        </w:rPr>
        <w:t>The key accountabilities of the role may change from time to time so that TToH is able to adapt to changes in the business environment.</w:t>
      </w:r>
    </w:p>
    <w:p w14:paraId="4C344F3C" w14:textId="66270CDE" w:rsidR="001A3ED1" w:rsidRPr="00EC01C9" w:rsidRDefault="001A3ED1" w:rsidP="00EC01C9">
      <w:pPr>
        <w:numPr>
          <w:ilvl w:val="0"/>
          <w:numId w:val="27"/>
        </w:numPr>
        <w:spacing w:after="0"/>
        <w:contextualSpacing/>
      </w:pPr>
      <w:r w:rsidRPr="00EC01C9">
        <w:rPr>
          <w:lang w:val="en-AU"/>
        </w:rPr>
        <w:t xml:space="preserve">Hours of work are set in the Employment Agreement. </w:t>
      </w:r>
      <w:r w:rsidR="00654036" w:rsidRPr="00EC01C9">
        <w:rPr>
          <w:lang w:val="en-AU"/>
        </w:rPr>
        <w:t>However,</w:t>
      </w:r>
      <w:r w:rsidRPr="00EC01C9">
        <w:rPr>
          <w:lang w:val="en-AU"/>
        </w:rPr>
        <w:t xml:space="preserve"> there may be times when you are required to undertake other duties outside of these hours as requested. This may involve attendance at meetings, staff meetings or training sessions.</w:t>
      </w:r>
    </w:p>
    <w:p w14:paraId="2F073BE2" w14:textId="77777777" w:rsidR="001E56B9" w:rsidRDefault="001E56B9" w:rsidP="0002202F">
      <w:pPr>
        <w:spacing w:before="120" w:after="120"/>
        <w:rPr>
          <w:rFonts w:eastAsia="Times New Roman" w:cs="Arial"/>
          <w:b/>
          <w:bCs/>
          <w:sz w:val="28"/>
          <w:szCs w:val="20"/>
        </w:rPr>
      </w:pPr>
      <w:r>
        <w:rPr>
          <w:rFonts w:cs="Arial"/>
          <w:b/>
          <w:bCs/>
          <w:sz w:val="28"/>
        </w:rPr>
        <w:br w:type="page"/>
      </w:r>
    </w:p>
    <w:p w14:paraId="439113C2" w14:textId="77777777" w:rsidR="001E56B9" w:rsidRDefault="001E56B9" w:rsidP="001E56B9">
      <w:pPr>
        <w:pStyle w:val="BodyText"/>
        <w:rPr>
          <w:rFonts w:ascii="Arial" w:hAnsi="Arial" w:cs="Arial"/>
          <w:b/>
          <w:bCs/>
          <w:sz w:val="28"/>
        </w:rPr>
      </w:pPr>
      <w:r>
        <w:rPr>
          <w:rFonts w:ascii="Arial" w:hAnsi="Arial" w:cs="Arial"/>
          <w:b/>
          <w:bCs/>
          <w:sz w:val="28"/>
        </w:rPr>
        <w:t>Person Specifications:</w:t>
      </w:r>
    </w:p>
    <w:p w14:paraId="2FAFDE55" w14:textId="77777777" w:rsidR="001E56B9" w:rsidRDefault="001E56B9" w:rsidP="001E56B9">
      <w:pPr>
        <w:pStyle w:val="BodyText"/>
        <w:rPr>
          <w:rFonts w:ascii="Arial" w:hAnsi="Arial" w:cs="Arial"/>
        </w:rPr>
      </w:pPr>
    </w:p>
    <w:p w14:paraId="08F12917" w14:textId="77777777" w:rsidR="001E56B9" w:rsidRDefault="001E56B9" w:rsidP="001E56B9">
      <w:pPr>
        <w:pStyle w:val="BodyText"/>
        <w:rPr>
          <w:rFonts w:ascii="Arial" w:hAnsi="Arial" w:cs="Arial"/>
          <w:b/>
          <w:bCs/>
        </w:rPr>
      </w:pPr>
      <w:r>
        <w:rPr>
          <w:rFonts w:ascii="Arial" w:hAnsi="Arial" w:cs="Arial"/>
          <w:b/>
          <w:bCs/>
          <w:sz w:val="24"/>
        </w:rPr>
        <w:t>QUALIFICATIONS</w:t>
      </w:r>
      <w:r w:rsidRPr="00A41B0E">
        <w:rPr>
          <w:rFonts w:ascii="Arial" w:hAnsi="Arial" w:cs="Arial"/>
          <w:b/>
          <w:bCs/>
        </w:rPr>
        <w:t xml:space="preserve"> </w:t>
      </w:r>
    </w:p>
    <w:p w14:paraId="71CE9AD8" w14:textId="77777777" w:rsidR="00EC01C9" w:rsidRDefault="00EC01C9" w:rsidP="001E56B9">
      <w:pPr>
        <w:pStyle w:val="BodyText"/>
        <w:rPr>
          <w:rFonts w:ascii="Arial" w:hAnsi="Arial" w:cs="Arial"/>
          <w:b/>
          <w:bCs/>
        </w:rPr>
      </w:pPr>
    </w:p>
    <w:p w14:paraId="26C21267" w14:textId="6AF27064" w:rsidR="001E56B9" w:rsidRDefault="001E56B9" w:rsidP="001E56B9">
      <w:pPr>
        <w:pStyle w:val="BodyText"/>
        <w:rPr>
          <w:rFonts w:ascii="Arial" w:hAnsi="Arial" w:cs="Arial"/>
          <w:b/>
          <w:bCs/>
        </w:rPr>
      </w:pPr>
      <w:r>
        <w:rPr>
          <w:rFonts w:ascii="Arial" w:hAnsi="Arial" w:cs="Arial"/>
          <w:b/>
          <w:bCs/>
        </w:rPr>
        <w:t xml:space="preserve">Essential: </w:t>
      </w:r>
    </w:p>
    <w:p w14:paraId="475AFBE1" w14:textId="77777777" w:rsidR="003C1791" w:rsidRPr="003B07F8" w:rsidRDefault="003C1791" w:rsidP="003C1791">
      <w:pPr>
        <w:pStyle w:val="ListParagraph"/>
        <w:numPr>
          <w:ilvl w:val="0"/>
          <w:numId w:val="42"/>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Bachelor of Physiotherapy or equivalent overseas qualification  </w:t>
      </w:r>
    </w:p>
    <w:p w14:paraId="087DBD95" w14:textId="11B6534D" w:rsidR="003C1791" w:rsidRPr="003B07F8" w:rsidRDefault="003C1791" w:rsidP="003C1791">
      <w:pPr>
        <w:pStyle w:val="ListParagraph"/>
        <w:numPr>
          <w:ilvl w:val="0"/>
          <w:numId w:val="42"/>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 xml:space="preserve">Qualified physiotherapist with current APC with no restrictions </w:t>
      </w:r>
    </w:p>
    <w:p w14:paraId="5ADEC49C" w14:textId="77777777" w:rsidR="003C1791" w:rsidRPr="003B07F8" w:rsidRDefault="003C1791" w:rsidP="003C1791">
      <w:pPr>
        <w:pStyle w:val="ListParagraph"/>
        <w:numPr>
          <w:ilvl w:val="0"/>
          <w:numId w:val="42"/>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Experience in implementing Te Tiriti o Waitangi in action </w:t>
      </w:r>
    </w:p>
    <w:p w14:paraId="2F297974" w14:textId="77777777" w:rsidR="003C1791" w:rsidRPr="003B07F8" w:rsidRDefault="003C1791" w:rsidP="003C1791">
      <w:pPr>
        <w:pStyle w:val="ListParagraph"/>
        <w:numPr>
          <w:ilvl w:val="0"/>
          <w:numId w:val="42"/>
        </w:numPr>
        <w:spacing w:after="0" w:line="240" w:lineRule="auto"/>
        <w:jc w:val="both"/>
        <w:textAlignment w:val="baseline"/>
        <w:rPr>
          <w:rFonts w:eastAsia="Times New Roman" w:cstheme="minorHAnsi"/>
          <w:lang w:val="en-NZ" w:eastAsia="en-NZ"/>
        </w:rPr>
      </w:pPr>
      <w:r w:rsidRPr="003B07F8">
        <w:rPr>
          <w:rFonts w:eastAsia="Times New Roman" w:cstheme="minorHAnsi"/>
          <w:lang w:val="en-NZ" w:eastAsia="en-NZ"/>
        </w:rPr>
        <w:t>Registration with Physiotherapy Board New Zealand </w:t>
      </w:r>
    </w:p>
    <w:p w14:paraId="67187E63" w14:textId="77777777" w:rsidR="001E56B9" w:rsidRPr="00620232" w:rsidRDefault="001E56B9" w:rsidP="003C1791">
      <w:pPr>
        <w:numPr>
          <w:ilvl w:val="0"/>
          <w:numId w:val="42"/>
        </w:numPr>
        <w:spacing w:before="20" w:after="0" w:line="240" w:lineRule="auto"/>
      </w:pPr>
      <w:r w:rsidRPr="00431AD9">
        <w:rPr>
          <w:lang w:val="en-AU"/>
        </w:rPr>
        <w:t xml:space="preserve">Current and valid Full </w:t>
      </w:r>
      <w:r w:rsidR="00C564D1" w:rsidRPr="00431AD9">
        <w:rPr>
          <w:lang w:val="en-AU"/>
        </w:rPr>
        <w:t>Driver’s</w:t>
      </w:r>
      <w:r w:rsidRPr="00431AD9">
        <w:rPr>
          <w:lang w:val="en-AU"/>
        </w:rPr>
        <w:t xml:space="preserve"> License </w:t>
      </w:r>
    </w:p>
    <w:p w14:paraId="315B62AB" w14:textId="77777777" w:rsidR="001E56B9" w:rsidRDefault="001E56B9" w:rsidP="003C1791">
      <w:pPr>
        <w:spacing w:before="20" w:after="0"/>
      </w:pPr>
    </w:p>
    <w:p w14:paraId="0578FC21" w14:textId="77777777" w:rsidR="001E56B9" w:rsidRPr="00431AD9" w:rsidRDefault="001E56B9" w:rsidP="003C1791">
      <w:pPr>
        <w:spacing w:after="0"/>
        <w:rPr>
          <w:lang w:val="en-AU"/>
        </w:rPr>
      </w:pPr>
      <w:r w:rsidRPr="00431AD9">
        <w:rPr>
          <w:b/>
        </w:rPr>
        <w:t>Professional Development</w:t>
      </w:r>
    </w:p>
    <w:p w14:paraId="0D6D373D" w14:textId="77777777" w:rsidR="001E56B9" w:rsidRDefault="001E56B9" w:rsidP="003C1791">
      <w:pPr>
        <w:numPr>
          <w:ilvl w:val="0"/>
          <w:numId w:val="41"/>
        </w:numPr>
        <w:spacing w:before="20" w:after="0" w:line="240" w:lineRule="auto"/>
        <w:rPr>
          <w:lang w:val="en-AU"/>
        </w:rPr>
      </w:pPr>
      <w:r w:rsidRPr="00431AD9">
        <w:rPr>
          <w:lang w:val="en-AU"/>
        </w:rPr>
        <w:t>To participate with Management in performance appraisal to identify areas for professional development.</w:t>
      </w:r>
    </w:p>
    <w:p w14:paraId="31ECC9F2" w14:textId="042349FB" w:rsidR="0068611B" w:rsidRDefault="00517CD7" w:rsidP="003C1791">
      <w:pPr>
        <w:numPr>
          <w:ilvl w:val="0"/>
          <w:numId w:val="41"/>
        </w:numPr>
        <w:spacing w:before="20" w:after="0" w:line="240" w:lineRule="auto"/>
        <w:rPr>
          <w:lang w:val="en-AU"/>
        </w:rPr>
      </w:pPr>
      <w:r>
        <w:rPr>
          <w:lang w:val="en-AU"/>
        </w:rPr>
        <w:t xml:space="preserve">Continuing professional development meets the minimum requirements set by </w:t>
      </w:r>
      <w:r w:rsidR="003C1791" w:rsidRPr="003B07F8">
        <w:rPr>
          <w:rFonts w:eastAsia="Times New Roman" w:cstheme="minorHAnsi"/>
          <w:lang w:val="en-NZ" w:eastAsia="en-NZ"/>
        </w:rPr>
        <w:t>Physiotherapy Board New Zealand </w:t>
      </w:r>
    </w:p>
    <w:p w14:paraId="7E083429" w14:textId="77777777" w:rsidR="00EC01C9" w:rsidRDefault="00EC01C9" w:rsidP="003C1791">
      <w:pPr>
        <w:pStyle w:val="BodyText"/>
        <w:rPr>
          <w:rFonts w:ascii="Arial" w:hAnsi="Arial" w:cs="Arial"/>
          <w:b/>
          <w:bCs/>
          <w:sz w:val="24"/>
        </w:rPr>
      </w:pPr>
    </w:p>
    <w:p w14:paraId="16215944" w14:textId="1882C862" w:rsidR="001E56B9" w:rsidRPr="00431AD9" w:rsidRDefault="00EC01C9" w:rsidP="003C1791">
      <w:pPr>
        <w:pStyle w:val="BodyText"/>
        <w:rPr>
          <w:rFonts w:ascii="Arial" w:hAnsi="Arial" w:cs="Arial"/>
          <w:b/>
          <w:bCs/>
          <w:sz w:val="24"/>
        </w:rPr>
      </w:pPr>
      <w:r>
        <w:rPr>
          <w:rFonts w:ascii="Arial" w:hAnsi="Arial" w:cs="Arial"/>
          <w:b/>
          <w:bCs/>
          <w:sz w:val="24"/>
        </w:rPr>
        <w:br/>
        <w:t>S</w:t>
      </w:r>
      <w:r w:rsidR="001E56B9" w:rsidRPr="00431AD9">
        <w:rPr>
          <w:rFonts w:ascii="Arial" w:hAnsi="Arial" w:cs="Arial"/>
          <w:b/>
          <w:bCs/>
          <w:sz w:val="24"/>
        </w:rPr>
        <w:t xml:space="preserve">KILLS </w:t>
      </w:r>
      <w:smartTag w:uri="urn:schemas-microsoft-com:office:smarttags" w:element="stockticker">
        <w:r w:rsidR="001E56B9" w:rsidRPr="00431AD9">
          <w:rPr>
            <w:rFonts w:ascii="Arial" w:hAnsi="Arial" w:cs="Arial"/>
            <w:b/>
            <w:bCs/>
            <w:sz w:val="24"/>
          </w:rPr>
          <w:t>AND</w:t>
        </w:r>
      </w:smartTag>
      <w:r w:rsidR="001E56B9" w:rsidRPr="00431AD9">
        <w:rPr>
          <w:rFonts w:ascii="Arial" w:hAnsi="Arial" w:cs="Arial"/>
          <w:b/>
          <w:bCs/>
          <w:sz w:val="24"/>
        </w:rPr>
        <w:t xml:space="preserve"> EXPERIENCE</w:t>
      </w:r>
    </w:p>
    <w:p w14:paraId="186A43F9" w14:textId="77777777" w:rsidR="001E56B9" w:rsidRPr="00431AD9" w:rsidRDefault="001E56B9" w:rsidP="003C1791">
      <w:pPr>
        <w:pStyle w:val="BodyText"/>
        <w:spacing w:before="120" w:after="60"/>
        <w:rPr>
          <w:rFonts w:ascii="Arial" w:hAnsi="Arial" w:cs="Arial"/>
          <w:b/>
          <w:bCs/>
        </w:rPr>
      </w:pPr>
      <w:r w:rsidRPr="00431AD9">
        <w:rPr>
          <w:rFonts w:ascii="Arial" w:hAnsi="Arial" w:cs="Arial"/>
          <w:b/>
          <w:bCs/>
        </w:rPr>
        <w:t xml:space="preserve">Essential: </w:t>
      </w:r>
    </w:p>
    <w:p w14:paraId="3FBE58C3" w14:textId="13F97F47" w:rsidR="001E56B9" w:rsidRDefault="00D7483E" w:rsidP="003C1791">
      <w:pPr>
        <w:pStyle w:val="BodyText"/>
        <w:numPr>
          <w:ilvl w:val="0"/>
          <w:numId w:val="49"/>
        </w:numPr>
        <w:tabs>
          <w:tab w:val="clear" w:pos="720"/>
          <w:tab w:val="num" w:pos="851"/>
        </w:tabs>
        <w:spacing w:after="60"/>
        <w:ind w:left="426"/>
        <w:rPr>
          <w:rFonts w:ascii="Arial" w:hAnsi="Arial" w:cs="Arial"/>
          <w:lang w:val="en-NZ"/>
        </w:rPr>
      </w:pPr>
      <w:r>
        <w:rPr>
          <w:rFonts w:ascii="Arial" w:hAnsi="Arial" w:cs="Arial"/>
          <w:lang w:val="en-NZ"/>
        </w:rPr>
        <w:t>Committed to whanau</w:t>
      </w:r>
    </w:p>
    <w:p w14:paraId="1347A464" w14:textId="77777777" w:rsidR="001E56B9" w:rsidRDefault="001E56B9" w:rsidP="003C1791">
      <w:pPr>
        <w:pStyle w:val="BodyText"/>
        <w:numPr>
          <w:ilvl w:val="0"/>
          <w:numId w:val="49"/>
        </w:numPr>
        <w:tabs>
          <w:tab w:val="clear" w:pos="720"/>
          <w:tab w:val="num" w:pos="851"/>
        </w:tabs>
        <w:spacing w:after="60"/>
        <w:ind w:left="426"/>
        <w:rPr>
          <w:rFonts w:ascii="Arial" w:hAnsi="Arial" w:cs="Arial"/>
          <w:lang w:val="en-NZ"/>
        </w:rPr>
      </w:pPr>
      <w:r>
        <w:rPr>
          <w:rFonts w:ascii="Arial" w:hAnsi="Arial" w:cs="Arial"/>
          <w:lang w:val="en-NZ"/>
        </w:rPr>
        <w:t>Strong client focus</w:t>
      </w:r>
      <w:r w:rsidRPr="00CC3F65">
        <w:rPr>
          <w:rFonts w:ascii="Arial" w:hAnsi="Arial" w:cs="Arial"/>
          <w:lang w:val="en-NZ"/>
        </w:rPr>
        <w:t xml:space="preserve"> </w:t>
      </w:r>
      <w:r w:rsidR="00D7483E">
        <w:rPr>
          <w:rFonts w:ascii="Arial" w:hAnsi="Arial" w:cs="Arial"/>
          <w:lang w:val="en-NZ"/>
        </w:rPr>
        <w:t>able to motivate, educate empower coach and influence whanau</w:t>
      </w:r>
    </w:p>
    <w:p w14:paraId="3E7A4F32" w14:textId="6BBAC75F" w:rsidR="001E56B9" w:rsidRDefault="001E56B9" w:rsidP="003C1791">
      <w:pPr>
        <w:pStyle w:val="BodyText"/>
        <w:numPr>
          <w:ilvl w:val="0"/>
          <w:numId w:val="49"/>
        </w:numPr>
        <w:tabs>
          <w:tab w:val="clear" w:pos="720"/>
          <w:tab w:val="num" w:pos="851"/>
        </w:tabs>
        <w:spacing w:after="60"/>
        <w:ind w:left="426"/>
        <w:rPr>
          <w:rFonts w:ascii="Arial" w:hAnsi="Arial" w:cs="Arial"/>
          <w:lang w:val="en-NZ"/>
        </w:rPr>
      </w:pPr>
      <w:r>
        <w:rPr>
          <w:rFonts w:ascii="Arial" w:hAnsi="Arial" w:cs="Arial"/>
          <w:lang w:val="en-NZ"/>
        </w:rPr>
        <w:t xml:space="preserve">Able to </w:t>
      </w:r>
      <w:r w:rsidR="00D7483E">
        <w:rPr>
          <w:rFonts w:ascii="Arial" w:hAnsi="Arial" w:cs="Arial"/>
          <w:lang w:val="en-NZ"/>
        </w:rPr>
        <w:t>work well as part of an integrated team</w:t>
      </w:r>
    </w:p>
    <w:p w14:paraId="167F6F1F" w14:textId="77777777" w:rsidR="001E56B9" w:rsidRPr="00431AD9" w:rsidRDefault="001E56B9" w:rsidP="003C1791">
      <w:pPr>
        <w:pStyle w:val="BodyText"/>
        <w:numPr>
          <w:ilvl w:val="0"/>
          <w:numId w:val="49"/>
        </w:numPr>
        <w:tabs>
          <w:tab w:val="clear" w:pos="720"/>
          <w:tab w:val="num" w:pos="851"/>
        </w:tabs>
        <w:spacing w:after="60"/>
        <w:ind w:left="426"/>
        <w:rPr>
          <w:rFonts w:ascii="Arial" w:hAnsi="Arial" w:cs="Arial"/>
          <w:lang w:val="en-NZ"/>
        </w:rPr>
      </w:pPr>
      <w:r w:rsidRPr="00431AD9">
        <w:rPr>
          <w:rFonts w:ascii="Arial" w:hAnsi="Arial" w:cs="Arial"/>
          <w:lang w:val="en-NZ"/>
        </w:rPr>
        <w:t xml:space="preserve">Proven experience working effectively with </w:t>
      </w:r>
      <w:r>
        <w:rPr>
          <w:rFonts w:ascii="Arial" w:hAnsi="Arial" w:cs="Arial"/>
          <w:lang w:val="en-NZ"/>
        </w:rPr>
        <w:t>a range of people including Maori</w:t>
      </w:r>
      <w:r w:rsidRPr="00431AD9">
        <w:rPr>
          <w:rFonts w:ascii="Arial" w:hAnsi="Arial" w:cs="Arial"/>
          <w:lang w:val="en-NZ"/>
        </w:rPr>
        <w:t>.</w:t>
      </w:r>
    </w:p>
    <w:p w14:paraId="31D6B2DB" w14:textId="3FBF8699" w:rsidR="001E56B9" w:rsidRDefault="00D7483E" w:rsidP="003C1791">
      <w:pPr>
        <w:pStyle w:val="BodyText"/>
        <w:numPr>
          <w:ilvl w:val="0"/>
          <w:numId w:val="49"/>
        </w:numPr>
        <w:tabs>
          <w:tab w:val="clear" w:pos="720"/>
          <w:tab w:val="num" w:pos="851"/>
        </w:tabs>
        <w:spacing w:after="60"/>
        <w:ind w:left="426"/>
        <w:rPr>
          <w:rFonts w:ascii="Arial" w:hAnsi="Arial" w:cs="Arial"/>
          <w:lang w:val="en-NZ"/>
        </w:rPr>
      </w:pPr>
      <w:r>
        <w:rPr>
          <w:rFonts w:ascii="Arial" w:hAnsi="Arial" w:cs="Arial"/>
          <w:lang w:val="en-NZ"/>
        </w:rPr>
        <w:t>Able to develop relationships, networks and communicate effectively with a wide range of stakeholders.</w:t>
      </w:r>
    </w:p>
    <w:p w14:paraId="36EE99C3" w14:textId="77777777" w:rsidR="00EC01C9" w:rsidRPr="00431AD9" w:rsidRDefault="00EC01C9" w:rsidP="00EC01C9">
      <w:pPr>
        <w:pStyle w:val="BodyText"/>
        <w:spacing w:after="60"/>
        <w:ind w:left="426"/>
        <w:rPr>
          <w:rFonts w:ascii="Arial" w:hAnsi="Arial" w:cs="Arial"/>
          <w:lang w:val="en-NZ"/>
        </w:rPr>
      </w:pPr>
    </w:p>
    <w:p w14:paraId="1498570D" w14:textId="77777777" w:rsidR="001E56B9" w:rsidRPr="00431AD9" w:rsidRDefault="001E56B9" w:rsidP="003C1791">
      <w:pPr>
        <w:pStyle w:val="BodyText"/>
        <w:spacing w:before="120" w:after="60"/>
        <w:rPr>
          <w:rFonts w:ascii="Arial" w:hAnsi="Arial" w:cs="Arial"/>
          <w:b/>
          <w:bCs/>
        </w:rPr>
      </w:pPr>
      <w:r w:rsidRPr="00431AD9">
        <w:rPr>
          <w:rFonts w:ascii="Arial" w:hAnsi="Arial" w:cs="Arial"/>
          <w:b/>
          <w:bCs/>
        </w:rPr>
        <w:t xml:space="preserve">Desirable: </w:t>
      </w:r>
    </w:p>
    <w:p w14:paraId="335038E2" w14:textId="77777777" w:rsidR="001E56B9" w:rsidRPr="00431AD9" w:rsidRDefault="001E56B9" w:rsidP="003C1791">
      <w:pPr>
        <w:pStyle w:val="BodyText"/>
        <w:numPr>
          <w:ilvl w:val="0"/>
          <w:numId w:val="45"/>
        </w:numPr>
        <w:spacing w:after="60"/>
        <w:rPr>
          <w:rFonts w:ascii="Arial" w:hAnsi="Arial" w:cs="Arial"/>
          <w:lang w:val="en-NZ"/>
        </w:rPr>
      </w:pPr>
      <w:r w:rsidRPr="00431AD9">
        <w:rPr>
          <w:rFonts w:ascii="Arial" w:hAnsi="Arial" w:cs="Arial"/>
          <w:lang w:val="en-NZ"/>
        </w:rPr>
        <w:t>Established relationships with relevant service networks</w:t>
      </w:r>
    </w:p>
    <w:p w14:paraId="27A3018E" w14:textId="77777777" w:rsidR="001E56B9" w:rsidRPr="00431AD9" w:rsidRDefault="001E56B9" w:rsidP="003C1791">
      <w:pPr>
        <w:pStyle w:val="BodyText"/>
        <w:numPr>
          <w:ilvl w:val="0"/>
          <w:numId w:val="45"/>
        </w:numPr>
        <w:spacing w:after="60"/>
        <w:rPr>
          <w:rFonts w:ascii="Arial" w:hAnsi="Arial" w:cs="Arial"/>
          <w:lang w:val="en-NZ"/>
        </w:rPr>
      </w:pPr>
      <w:r w:rsidRPr="00431AD9">
        <w:rPr>
          <w:rFonts w:ascii="Arial" w:hAnsi="Arial" w:cs="Arial"/>
          <w:lang w:val="en-NZ"/>
        </w:rPr>
        <w:t xml:space="preserve">Understanding of Tikanga and Te Reo Maori </w:t>
      </w:r>
    </w:p>
    <w:p w14:paraId="337F7B0E" w14:textId="77777777" w:rsidR="001E56B9" w:rsidRDefault="001E56B9" w:rsidP="003C1791">
      <w:pPr>
        <w:pStyle w:val="BodyText"/>
        <w:numPr>
          <w:ilvl w:val="0"/>
          <w:numId w:val="45"/>
        </w:numPr>
        <w:spacing w:after="60"/>
        <w:rPr>
          <w:rFonts w:ascii="Arial" w:hAnsi="Arial" w:cs="Arial"/>
          <w:lang w:val="en-NZ"/>
        </w:rPr>
      </w:pPr>
      <w:r w:rsidRPr="00CC3F65">
        <w:rPr>
          <w:rFonts w:ascii="Arial" w:hAnsi="Arial" w:cs="Arial"/>
          <w:lang w:val="en-NZ"/>
        </w:rPr>
        <w:t xml:space="preserve">Able to see trends and connections in information </w:t>
      </w:r>
    </w:p>
    <w:p w14:paraId="3CA09317" w14:textId="77777777" w:rsidR="001E56B9" w:rsidRPr="00431AD9" w:rsidRDefault="001E56B9" w:rsidP="003C1791">
      <w:pPr>
        <w:pStyle w:val="BodyText"/>
        <w:numPr>
          <w:ilvl w:val="0"/>
          <w:numId w:val="45"/>
        </w:numPr>
        <w:spacing w:after="60"/>
        <w:rPr>
          <w:rFonts w:ascii="Arial" w:hAnsi="Arial" w:cs="Arial"/>
          <w:lang w:val="en-NZ"/>
        </w:rPr>
      </w:pPr>
      <w:r>
        <w:rPr>
          <w:rFonts w:ascii="Arial" w:hAnsi="Arial" w:cs="Arial"/>
          <w:lang w:val="en-NZ"/>
        </w:rPr>
        <w:t xml:space="preserve">Health literacy and education and promotion experience </w:t>
      </w:r>
    </w:p>
    <w:p w14:paraId="7737AC5F" w14:textId="77777777" w:rsidR="001E56B9" w:rsidRPr="00431AD9" w:rsidRDefault="001E56B9" w:rsidP="003C1791">
      <w:pPr>
        <w:pStyle w:val="BodyText"/>
        <w:spacing w:after="60"/>
        <w:rPr>
          <w:rFonts w:ascii="Arial" w:hAnsi="Arial" w:cs="Arial"/>
          <w:b/>
          <w:bCs/>
          <w:sz w:val="24"/>
        </w:rPr>
      </w:pPr>
    </w:p>
    <w:p w14:paraId="09228529" w14:textId="6C4E0B00" w:rsidR="001E56B9" w:rsidRPr="00A21E13" w:rsidRDefault="001E56B9" w:rsidP="003C1791">
      <w:pPr>
        <w:pStyle w:val="BodyText"/>
        <w:spacing w:after="60"/>
        <w:rPr>
          <w:rFonts w:ascii="Arial" w:hAnsi="Arial" w:cs="Arial"/>
          <w:b/>
          <w:bCs/>
        </w:rPr>
      </w:pPr>
      <w:r w:rsidRPr="00A21E13">
        <w:rPr>
          <w:rFonts w:ascii="Arial" w:hAnsi="Arial" w:cs="Arial"/>
          <w:b/>
          <w:bCs/>
          <w:sz w:val="24"/>
        </w:rPr>
        <w:t>PERSONAL ATTRIBUTES</w:t>
      </w:r>
    </w:p>
    <w:p w14:paraId="68741A02" w14:textId="77777777" w:rsidR="0002202F" w:rsidRPr="00A21E13" w:rsidRDefault="0002202F" w:rsidP="003C1791">
      <w:pPr>
        <w:pStyle w:val="BodyText"/>
        <w:numPr>
          <w:ilvl w:val="0"/>
          <w:numId w:val="46"/>
        </w:numPr>
        <w:spacing w:after="60"/>
        <w:rPr>
          <w:rFonts w:ascii="Arial" w:hAnsi="Arial" w:cs="Arial"/>
          <w:lang w:val="en-NZ"/>
        </w:rPr>
      </w:pPr>
      <w:r w:rsidRPr="00A21E13">
        <w:rPr>
          <w:rFonts w:ascii="Arial" w:hAnsi="Arial" w:cs="Arial"/>
          <w:lang w:val="en-NZ"/>
        </w:rPr>
        <w:t>Positive can do attitude</w:t>
      </w:r>
    </w:p>
    <w:p w14:paraId="4916B171" w14:textId="77777777" w:rsidR="0002202F" w:rsidRPr="00A21E13" w:rsidRDefault="0002202F" w:rsidP="003C1791">
      <w:pPr>
        <w:pStyle w:val="BodyText"/>
        <w:numPr>
          <w:ilvl w:val="0"/>
          <w:numId w:val="46"/>
        </w:numPr>
        <w:spacing w:after="60"/>
        <w:rPr>
          <w:rFonts w:ascii="Arial" w:hAnsi="Arial" w:cs="Arial"/>
          <w:lang w:val="en-NZ"/>
        </w:rPr>
      </w:pPr>
      <w:r w:rsidRPr="00A21E13">
        <w:rPr>
          <w:rFonts w:ascii="Arial" w:hAnsi="Arial" w:cs="Arial"/>
          <w:lang w:val="en-NZ"/>
        </w:rPr>
        <w:t>Able to carry out the physical aspects of the role</w:t>
      </w:r>
    </w:p>
    <w:p w14:paraId="06A2196A" w14:textId="2D118E85" w:rsidR="001E56B9" w:rsidRPr="00A21E13" w:rsidRDefault="00D7483E" w:rsidP="003C1791">
      <w:pPr>
        <w:pStyle w:val="BodyText"/>
        <w:numPr>
          <w:ilvl w:val="0"/>
          <w:numId w:val="46"/>
        </w:numPr>
        <w:spacing w:after="60"/>
        <w:rPr>
          <w:rFonts w:ascii="Arial" w:hAnsi="Arial" w:cs="Arial"/>
          <w:lang w:val="en-NZ"/>
        </w:rPr>
      </w:pPr>
      <w:r>
        <w:rPr>
          <w:rFonts w:ascii="Arial" w:hAnsi="Arial" w:cs="Arial"/>
          <w:lang w:val="en-NZ"/>
        </w:rPr>
        <w:t>Team player</w:t>
      </w:r>
    </w:p>
    <w:p w14:paraId="2BB97283" w14:textId="375DAE8A" w:rsidR="001E56B9" w:rsidRDefault="00D7483E" w:rsidP="003C1791">
      <w:pPr>
        <w:pStyle w:val="BodyText"/>
        <w:numPr>
          <w:ilvl w:val="0"/>
          <w:numId w:val="46"/>
        </w:numPr>
        <w:spacing w:after="60"/>
        <w:rPr>
          <w:rFonts w:ascii="Arial" w:hAnsi="Arial" w:cs="Arial"/>
          <w:lang w:val="en-NZ"/>
        </w:rPr>
      </w:pPr>
      <w:r>
        <w:rPr>
          <w:rFonts w:ascii="Arial" w:hAnsi="Arial" w:cs="Arial"/>
          <w:lang w:val="en-NZ"/>
        </w:rPr>
        <w:t>Confident, resilient and resourceful</w:t>
      </w:r>
    </w:p>
    <w:p w14:paraId="046AE848" w14:textId="77777777" w:rsidR="00D7483E" w:rsidRDefault="00D7483E" w:rsidP="003C1791">
      <w:pPr>
        <w:pStyle w:val="BodyText"/>
        <w:numPr>
          <w:ilvl w:val="0"/>
          <w:numId w:val="46"/>
        </w:numPr>
        <w:rPr>
          <w:rFonts w:ascii="Arial" w:hAnsi="Arial" w:cs="Arial"/>
          <w:lang w:val="en-NZ"/>
        </w:rPr>
      </w:pPr>
      <w:r>
        <w:rPr>
          <w:rFonts w:ascii="Arial" w:hAnsi="Arial" w:cs="Arial"/>
          <w:lang w:val="en-NZ"/>
        </w:rPr>
        <w:t>An openness to learn Tikanga and Te Reo Maori</w:t>
      </w:r>
    </w:p>
    <w:p w14:paraId="145DB9B9" w14:textId="77777777" w:rsidR="00D7483E" w:rsidRPr="00A21E13" w:rsidRDefault="00D7483E" w:rsidP="003C1791">
      <w:pPr>
        <w:pStyle w:val="BodyText"/>
        <w:numPr>
          <w:ilvl w:val="0"/>
          <w:numId w:val="46"/>
        </w:numPr>
        <w:rPr>
          <w:rFonts w:ascii="Arial" w:hAnsi="Arial" w:cs="Arial"/>
          <w:lang w:val="en-NZ"/>
        </w:rPr>
      </w:pPr>
      <w:r>
        <w:rPr>
          <w:rFonts w:ascii="Arial" w:hAnsi="Arial" w:cs="Arial"/>
          <w:lang w:val="en-NZ"/>
        </w:rPr>
        <w:t>Honest and reliable</w:t>
      </w:r>
    </w:p>
    <w:p w14:paraId="6AAA9E15" w14:textId="77777777" w:rsidR="006A1D0A" w:rsidRDefault="006A1D0A" w:rsidP="001E56B9">
      <w:pPr>
        <w:pStyle w:val="BodyText"/>
        <w:spacing w:after="120"/>
        <w:rPr>
          <w:rFonts w:ascii="Arial Bold" w:hAnsi="Arial Bold"/>
          <w:b/>
          <w:caps/>
          <w:color w:val="000000" w:themeColor="text1"/>
          <w:sz w:val="28"/>
          <w:szCs w:val="28"/>
        </w:rPr>
      </w:pPr>
    </w:p>
    <w:sectPr w:rsidR="006A1D0A" w:rsidSect="001E56B9">
      <w:footerReference w:type="default" r:id="rId8"/>
      <w:headerReference w:type="first" r:id="rId9"/>
      <w:footerReference w:type="first" r:id="rId10"/>
      <w:pgSz w:w="12240" w:h="15840" w:code="1"/>
      <w:pgMar w:top="1387"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9C82" w14:textId="77777777" w:rsidR="007F0948" w:rsidRDefault="007F0948" w:rsidP="002C355D">
      <w:pPr>
        <w:spacing w:after="0" w:line="240" w:lineRule="auto"/>
      </w:pPr>
      <w:r>
        <w:separator/>
      </w:r>
    </w:p>
  </w:endnote>
  <w:endnote w:type="continuationSeparator" w:id="0">
    <w:p w14:paraId="0D640575" w14:textId="77777777" w:rsidR="007F0948" w:rsidRDefault="007F0948"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D84F" w14:textId="3C4DEB90"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8519C2">
      <w:rPr>
        <w:rFonts w:cs="Arial"/>
        <w:noProof/>
        <w:sz w:val="18"/>
        <w:szCs w:val="18"/>
      </w:rPr>
      <w:t>2</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8519C2" w:rsidRPr="008519C2">
      <w:rPr>
        <w:rFonts w:cs="Arial"/>
        <w:noProof/>
        <w:sz w:val="18"/>
        <w:szCs w:val="18"/>
      </w:rPr>
      <w:t>9</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BED8" w14:textId="2889D825"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8519C2">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8519C2" w:rsidRPr="008519C2">
      <w:rPr>
        <w:rFonts w:cs="Arial"/>
        <w:noProof/>
        <w:sz w:val="18"/>
        <w:szCs w:val="18"/>
      </w:rPr>
      <w:t>9</w:t>
    </w:r>
    <w:r w:rsidRPr="00DC5BD4">
      <w:rPr>
        <w:rFonts w:cs="Arial"/>
        <w:noProof/>
        <w:sz w:val="18"/>
        <w:szCs w:val="18"/>
      </w:rPr>
      <w:fldChar w:fldCharType="end"/>
    </w:r>
  </w:p>
  <w:p w14:paraId="60DD45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3C301D4"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9505B4">
      <w:rPr>
        <w:rFonts w:cs="Arial"/>
        <w:noProof/>
        <w:sz w:val="18"/>
        <w:szCs w:val="18"/>
      </w:rP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8E75" w14:textId="77777777" w:rsidR="007F0948" w:rsidRDefault="007F0948" w:rsidP="002C355D">
      <w:pPr>
        <w:spacing w:after="0" w:line="240" w:lineRule="auto"/>
      </w:pPr>
      <w:r>
        <w:separator/>
      </w:r>
    </w:p>
  </w:footnote>
  <w:footnote w:type="continuationSeparator" w:id="0">
    <w:p w14:paraId="12C1124A" w14:textId="77777777" w:rsidR="007F0948" w:rsidRDefault="007F0948"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FF6B" w14:textId="77777777" w:rsidR="004559B6" w:rsidRDefault="004559B6">
    <w:r>
      <w:rPr>
        <w:noProof/>
        <w:lang w:val="en-NZ" w:eastAsia="en-NZ"/>
      </w:rPr>
      <w:drawing>
        <wp:anchor distT="0" distB="0" distL="114300" distR="114300" simplePos="0" relativeHeight="251658240" behindDoc="0" locked="0" layoutInCell="1" allowOverlap="1" wp14:anchorId="155790FD" wp14:editId="5B620211">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5B2B08" w:rsidRPr="005B2B08" w14:paraId="063B2CB3" w14:textId="77777777" w:rsidTr="005B2B08">
      <w:tc>
        <w:tcPr>
          <w:tcW w:w="9620" w:type="dxa"/>
        </w:tcPr>
        <w:p w14:paraId="00F2663F"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6E491F1A"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272E7E9C"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117BB9"/>
    <w:multiLevelType w:val="hybridMultilevel"/>
    <w:tmpl w:val="823CBCCC"/>
    <w:lvl w:ilvl="0" w:tplc="1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161C3D"/>
    <w:multiLevelType w:val="hybridMultilevel"/>
    <w:tmpl w:val="32B6FA0E"/>
    <w:lvl w:ilvl="0" w:tplc="14090001">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4A612D"/>
    <w:multiLevelType w:val="hybridMultilevel"/>
    <w:tmpl w:val="923ED14A"/>
    <w:lvl w:ilvl="0" w:tplc="EE3881BC">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647C13"/>
    <w:multiLevelType w:val="multilevel"/>
    <w:tmpl w:val="A19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Arial" w:eastAsia="Times New Roman" w:hAnsi="Arial" w:cs="Arial"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55BB0"/>
    <w:multiLevelType w:val="multilevel"/>
    <w:tmpl w:val="A19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Arial" w:eastAsia="Times New Roman" w:hAnsi="Arial" w:cs="Arial"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D407D8"/>
    <w:multiLevelType w:val="hybridMultilevel"/>
    <w:tmpl w:val="0FF46C30"/>
    <w:lvl w:ilvl="0" w:tplc="2130792A">
      <w:start w:val="1"/>
      <w:numFmt w:val="bullet"/>
      <w:lvlText w:val=""/>
      <w:lvlJc w:val="left"/>
      <w:pPr>
        <w:tabs>
          <w:tab w:val="num" w:pos="360"/>
        </w:tabs>
        <w:ind w:left="360" w:hanging="360"/>
      </w:pPr>
      <w:rPr>
        <w:rFonts w:ascii="Wingdings" w:hAnsi="Wingdings" w:hint="default"/>
        <w:color w:val="auto"/>
      </w:rPr>
    </w:lvl>
    <w:lvl w:ilvl="1" w:tplc="568CB1A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A044257"/>
    <w:multiLevelType w:val="hybridMultilevel"/>
    <w:tmpl w:val="88E8BFF2"/>
    <w:lvl w:ilvl="0" w:tplc="14090001">
      <w:start w:val="1"/>
      <w:numFmt w:val="bullet"/>
      <w:lvlText w:val=""/>
      <w:lvlJc w:val="left"/>
      <w:pPr>
        <w:tabs>
          <w:tab w:val="num" w:pos="567"/>
        </w:tabs>
        <w:ind w:left="567"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14465E"/>
    <w:multiLevelType w:val="hybridMultilevel"/>
    <w:tmpl w:val="884EB4F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0" w15:restartNumberingAfterBreak="0">
    <w:nsid w:val="22FB23D2"/>
    <w:multiLevelType w:val="hybridMultilevel"/>
    <w:tmpl w:val="5B2C2D10"/>
    <w:lvl w:ilvl="0" w:tplc="213079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B53CB5"/>
    <w:multiLevelType w:val="multilevel"/>
    <w:tmpl w:val="A198A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Arial" w:eastAsia="Times New Roman" w:hAnsi="Arial" w:cs="Arial"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0C424D"/>
    <w:multiLevelType w:val="hybridMultilevel"/>
    <w:tmpl w:val="2872281E"/>
    <w:lvl w:ilvl="0" w:tplc="1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30D931C4"/>
    <w:multiLevelType w:val="hybridMultilevel"/>
    <w:tmpl w:val="1D5EE0B0"/>
    <w:lvl w:ilvl="0" w:tplc="2130792A">
      <w:start w:val="1"/>
      <w:numFmt w:val="bullet"/>
      <w:lvlText w:val=""/>
      <w:lvlJc w:val="left"/>
      <w:pPr>
        <w:tabs>
          <w:tab w:val="num" w:pos="360"/>
        </w:tabs>
        <w:ind w:left="360" w:hanging="360"/>
      </w:pPr>
      <w:rPr>
        <w:rFonts w:ascii="Wingdings" w:hAnsi="Wingdings" w:hint="default"/>
        <w:color w:val="auto"/>
      </w:rPr>
    </w:lvl>
    <w:lvl w:ilvl="1" w:tplc="568CB1A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9"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330C9C"/>
    <w:multiLevelType w:val="hybridMultilevel"/>
    <w:tmpl w:val="75D29750"/>
    <w:lvl w:ilvl="0" w:tplc="213079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59030BBA"/>
    <w:multiLevelType w:val="hybridMultilevel"/>
    <w:tmpl w:val="A0E4D2BA"/>
    <w:lvl w:ilvl="0" w:tplc="1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0" w15:restartNumberingAfterBreak="0">
    <w:nsid w:val="66215882"/>
    <w:multiLevelType w:val="hybridMultilevel"/>
    <w:tmpl w:val="5B82080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66E93FCB"/>
    <w:multiLevelType w:val="hybridMultilevel"/>
    <w:tmpl w:val="D4F40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1AE67E9"/>
    <w:multiLevelType w:val="hybridMultilevel"/>
    <w:tmpl w:val="D0168FD2"/>
    <w:lvl w:ilvl="0" w:tplc="2130792A">
      <w:start w:val="1"/>
      <w:numFmt w:val="bullet"/>
      <w:lvlText w:val=""/>
      <w:lvlJc w:val="left"/>
      <w:pPr>
        <w:tabs>
          <w:tab w:val="num" w:pos="360"/>
        </w:tabs>
        <w:ind w:left="360" w:hanging="360"/>
      </w:pPr>
      <w:rPr>
        <w:rFonts w:ascii="Wingdings" w:hAnsi="Wingdings" w:hint="default"/>
      </w:rPr>
    </w:lvl>
    <w:lvl w:ilvl="1" w:tplc="568CB1A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157C42"/>
    <w:multiLevelType w:val="hybridMultilevel"/>
    <w:tmpl w:val="81CAC4F0"/>
    <w:lvl w:ilvl="0" w:tplc="14090001">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6"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8803358">
    <w:abstractNumId w:val="4"/>
  </w:num>
  <w:num w:numId="2" w16cid:durableId="224225139">
    <w:abstractNumId w:val="18"/>
  </w:num>
  <w:num w:numId="3" w16cid:durableId="1556428449">
    <w:abstractNumId w:val="31"/>
  </w:num>
  <w:num w:numId="4" w16cid:durableId="2061899739">
    <w:abstractNumId w:val="21"/>
  </w:num>
  <w:num w:numId="5" w16cid:durableId="1002589280">
    <w:abstractNumId w:val="6"/>
  </w:num>
  <w:num w:numId="6" w16cid:durableId="699278401">
    <w:abstractNumId w:val="32"/>
  </w:num>
  <w:num w:numId="7" w16cid:durableId="622881157">
    <w:abstractNumId w:val="46"/>
  </w:num>
  <w:num w:numId="8" w16cid:durableId="80683282">
    <w:abstractNumId w:val="11"/>
  </w:num>
  <w:num w:numId="9" w16cid:durableId="1411922322">
    <w:abstractNumId w:val="29"/>
  </w:num>
  <w:num w:numId="10" w16cid:durableId="491482334">
    <w:abstractNumId w:val="22"/>
  </w:num>
  <w:num w:numId="11" w16cid:durableId="1651015346">
    <w:abstractNumId w:val="39"/>
  </w:num>
  <w:num w:numId="12" w16cid:durableId="2126848045">
    <w:abstractNumId w:val="48"/>
  </w:num>
  <w:num w:numId="13" w16cid:durableId="1711957324">
    <w:abstractNumId w:val="25"/>
  </w:num>
  <w:num w:numId="14" w16cid:durableId="1508519040">
    <w:abstractNumId w:val="24"/>
  </w:num>
  <w:num w:numId="15" w16cid:durableId="1476021269">
    <w:abstractNumId w:val="12"/>
  </w:num>
  <w:num w:numId="16" w16cid:durableId="1594820349">
    <w:abstractNumId w:val="0"/>
  </w:num>
  <w:num w:numId="17" w16cid:durableId="131290986">
    <w:abstractNumId w:val="15"/>
  </w:num>
  <w:num w:numId="18" w16cid:durableId="105198103">
    <w:abstractNumId w:val="43"/>
  </w:num>
  <w:num w:numId="19" w16cid:durableId="1770077537">
    <w:abstractNumId w:val="37"/>
  </w:num>
  <w:num w:numId="20" w16cid:durableId="1506893487">
    <w:abstractNumId w:val="33"/>
  </w:num>
  <w:num w:numId="21" w16cid:durableId="1934170262">
    <w:abstractNumId w:val="30"/>
  </w:num>
  <w:num w:numId="22" w16cid:durableId="532154376">
    <w:abstractNumId w:val="28"/>
  </w:num>
  <w:num w:numId="23" w16cid:durableId="919173247">
    <w:abstractNumId w:val="9"/>
  </w:num>
  <w:num w:numId="24" w16cid:durableId="1519923155">
    <w:abstractNumId w:val="26"/>
  </w:num>
  <w:num w:numId="25" w16cid:durableId="1684740419">
    <w:abstractNumId w:val="47"/>
  </w:num>
  <w:num w:numId="26" w16cid:durableId="1232086276">
    <w:abstractNumId w:val="35"/>
  </w:num>
  <w:num w:numId="27" w16cid:durableId="1580941647">
    <w:abstractNumId w:val="10"/>
  </w:num>
  <w:num w:numId="28" w16cid:durableId="724371827">
    <w:abstractNumId w:val="2"/>
  </w:num>
  <w:num w:numId="29" w16cid:durableId="1607738226">
    <w:abstractNumId w:val="7"/>
  </w:num>
  <w:num w:numId="30" w16cid:durableId="85612586">
    <w:abstractNumId w:val="42"/>
  </w:num>
  <w:num w:numId="31" w16cid:durableId="1221357371">
    <w:abstractNumId w:val="16"/>
  </w:num>
  <w:num w:numId="32" w16cid:durableId="1113204377">
    <w:abstractNumId w:val="34"/>
  </w:num>
  <w:num w:numId="33" w16cid:durableId="1085497475">
    <w:abstractNumId w:val="40"/>
  </w:num>
  <w:num w:numId="34" w16cid:durableId="651953919">
    <w:abstractNumId w:val="36"/>
  </w:num>
  <w:num w:numId="35" w16cid:durableId="776414163">
    <w:abstractNumId w:val="44"/>
  </w:num>
  <w:num w:numId="36" w16cid:durableId="1823309158">
    <w:abstractNumId w:val="41"/>
  </w:num>
  <w:num w:numId="37" w16cid:durableId="1493571265">
    <w:abstractNumId w:val="27"/>
  </w:num>
  <w:num w:numId="38" w16cid:durableId="930314092">
    <w:abstractNumId w:val="14"/>
  </w:num>
  <w:num w:numId="39" w16cid:durableId="1713039">
    <w:abstractNumId w:val="20"/>
  </w:num>
  <w:num w:numId="40" w16cid:durableId="619190073">
    <w:abstractNumId w:val="5"/>
  </w:num>
  <w:num w:numId="41" w16cid:durableId="1096242701">
    <w:abstractNumId w:val="38"/>
  </w:num>
  <w:num w:numId="42" w16cid:durableId="318577098">
    <w:abstractNumId w:val="45"/>
  </w:num>
  <w:num w:numId="43" w16cid:durableId="469127707">
    <w:abstractNumId w:val="3"/>
  </w:num>
  <w:num w:numId="44" w16cid:durableId="802773707">
    <w:abstractNumId w:val="19"/>
  </w:num>
  <w:num w:numId="45" w16cid:durableId="1428112937">
    <w:abstractNumId w:val="17"/>
  </w:num>
  <w:num w:numId="46" w16cid:durableId="2023117825">
    <w:abstractNumId w:val="1"/>
  </w:num>
  <w:num w:numId="47" w16cid:durableId="90048202">
    <w:abstractNumId w:val="13"/>
  </w:num>
  <w:num w:numId="48" w16cid:durableId="1795711612">
    <w:abstractNumId w:val="8"/>
  </w:num>
  <w:num w:numId="49" w16cid:durableId="1251211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F2"/>
    <w:rsid w:val="0002202F"/>
    <w:rsid w:val="0003266E"/>
    <w:rsid w:val="00050C9C"/>
    <w:rsid w:val="000A26FB"/>
    <w:rsid w:val="000B061C"/>
    <w:rsid w:val="000C086A"/>
    <w:rsid w:val="000C3EBF"/>
    <w:rsid w:val="001028CC"/>
    <w:rsid w:val="00120AD1"/>
    <w:rsid w:val="001362F7"/>
    <w:rsid w:val="0017236A"/>
    <w:rsid w:val="0018367C"/>
    <w:rsid w:val="001A3ED1"/>
    <w:rsid w:val="001B376E"/>
    <w:rsid w:val="001E56B9"/>
    <w:rsid w:val="00200408"/>
    <w:rsid w:val="00223053"/>
    <w:rsid w:val="00236323"/>
    <w:rsid w:val="002415DA"/>
    <w:rsid w:val="002424C8"/>
    <w:rsid w:val="00251351"/>
    <w:rsid w:val="002752DA"/>
    <w:rsid w:val="00292A55"/>
    <w:rsid w:val="002A2FE6"/>
    <w:rsid w:val="002A61DB"/>
    <w:rsid w:val="002C355D"/>
    <w:rsid w:val="002C56E9"/>
    <w:rsid w:val="002C6F78"/>
    <w:rsid w:val="002F75BB"/>
    <w:rsid w:val="00301070"/>
    <w:rsid w:val="00306897"/>
    <w:rsid w:val="0033495A"/>
    <w:rsid w:val="00342F75"/>
    <w:rsid w:val="00350540"/>
    <w:rsid w:val="003B2C71"/>
    <w:rsid w:val="003C1791"/>
    <w:rsid w:val="003E7C55"/>
    <w:rsid w:val="0040179D"/>
    <w:rsid w:val="00423317"/>
    <w:rsid w:val="004233D8"/>
    <w:rsid w:val="00435F10"/>
    <w:rsid w:val="004559B6"/>
    <w:rsid w:val="0046357D"/>
    <w:rsid w:val="00466FB0"/>
    <w:rsid w:val="00492156"/>
    <w:rsid w:val="004B2875"/>
    <w:rsid w:val="004E712D"/>
    <w:rsid w:val="00500E61"/>
    <w:rsid w:val="005052E6"/>
    <w:rsid w:val="00517CD7"/>
    <w:rsid w:val="00525265"/>
    <w:rsid w:val="0053398C"/>
    <w:rsid w:val="005542A8"/>
    <w:rsid w:val="0055692C"/>
    <w:rsid w:val="005737E4"/>
    <w:rsid w:val="00585FE7"/>
    <w:rsid w:val="005A45DC"/>
    <w:rsid w:val="005B2B08"/>
    <w:rsid w:val="005C7726"/>
    <w:rsid w:val="005F76C6"/>
    <w:rsid w:val="00610A4E"/>
    <w:rsid w:val="006135EB"/>
    <w:rsid w:val="00613677"/>
    <w:rsid w:val="0065339E"/>
    <w:rsid w:val="00654036"/>
    <w:rsid w:val="00673324"/>
    <w:rsid w:val="0067686C"/>
    <w:rsid w:val="006831E7"/>
    <w:rsid w:val="0068611B"/>
    <w:rsid w:val="00697D54"/>
    <w:rsid w:val="006A1D0A"/>
    <w:rsid w:val="006D51C6"/>
    <w:rsid w:val="006E160F"/>
    <w:rsid w:val="006F6C29"/>
    <w:rsid w:val="00712269"/>
    <w:rsid w:val="0076298E"/>
    <w:rsid w:val="00766C18"/>
    <w:rsid w:val="00783277"/>
    <w:rsid w:val="0078739C"/>
    <w:rsid w:val="00796E66"/>
    <w:rsid w:val="007A67DF"/>
    <w:rsid w:val="007B00A4"/>
    <w:rsid w:val="007D5630"/>
    <w:rsid w:val="007F0948"/>
    <w:rsid w:val="007F3DAA"/>
    <w:rsid w:val="008108CC"/>
    <w:rsid w:val="00816BC9"/>
    <w:rsid w:val="00820C3D"/>
    <w:rsid w:val="00821B08"/>
    <w:rsid w:val="00823194"/>
    <w:rsid w:val="00836D1D"/>
    <w:rsid w:val="008519C2"/>
    <w:rsid w:val="00885ECC"/>
    <w:rsid w:val="008B64A0"/>
    <w:rsid w:val="008F3ACA"/>
    <w:rsid w:val="009078BC"/>
    <w:rsid w:val="009233CF"/>
    <w:rsid w:val="0093258E"/>
    <w:rsid w:val="0093328C"/>
    <w:rsid w:val="00937699"/>
    <w:rsid w:val="009479AD"/>
    <w:rsid w:val="009505B4"/>
    <w:rsid w:val="00981183"/>
    <w:rsid w:val="009A7552"/>
    <w:rsid w:val="009B6847"/>
    <w:rsid w:val="009D0EA9"/>
    <w:rsid w:val="009F7B67"/>
    <w:rsid w:val="00A067C7"/>
    <w:rsid w:val="00A177B2"/>
    <w:rsid w:val="00A21E13"/>
    <w:rsid w:val="00A271DB"/>
    <w:rsid w:val="00A372B1"/>
    <w:rsid w:val="00A37F88"/>
    <w:rsid w:val="00A4288A"/>
    <w:rsid w:val="00A43909"/>
    <w:rsid w:val="00A537C5"/>
    <w:rsid w:val="00A7474E"/>
    <w:rsid w:val="00A86284"/>
    <w:rsid w:val="00AB13B1"/>
    <w:rsid w:val="00B3782D"/>
    <w:rsid w:val="00B50CE0"/>
    <w:rsid w:val="00B61503"/>
    <w:rsid w:val="00B75675"/>
    <w:rsid w:val="00B76AE3"/>
    <w:rsid w:val="00B92690"/>
    <w:rsid w:val="00BD6E62"/>
    <w:rsid w:val="00C0696B"/>
    <w:rsid w:val="00C433BB"/>
    <w:rsid w:val="00C44089"/>
    <w:rsid w:val="00C50F10"/>
    <w:rsid w:val="00C50FE5"/>
    <w:rsid w:val="00C52E5B"/>
    <w:rsid w:val="00C564D1"/>
    <w:rsid w:val="00C9248D"/>
    <w:rsid w:val="00CA42F3"/>
    <w:rsid w:val="00CC0C48"/>
    <w:rsid w:val="00CD57D4"/>
    <w:rsid w:val="00CD70E0"/>
    <w:rsid w:val="00D0379C"/>
    <w:rsid w:val="00D118C4"/>
    <w:rsid w:val="00D17A33"/>
    <w:rsid w:val="00D47253"/>
    <w:rsid w:val="00D7483E"/>
    <w:rsid w:val="00D901DA"/>
    <w:rsid w:val="00D950D3"/>
    <w:rsid w:val="00DA7CA5"/>
    <w:rsid w:val="00DC5945"/>
    <w:rsid w:val="00DD249A"/>
    <w:rsid w:val="00DD2D0E"/>
    <w:rsid w:val="00E01676"/>
    <w:rsid w:val="00E1065D"/>
    <w:rsid w:val="00E24456"/>
    <w:rsid w:val="00E52705"/>
    <w:rsid w:val="00E82D63"/>
    <w:rsid w:val="00E8367C"/>
    <w:rsid w:val="00EB635A"/>
    <w:rsid w:val="00EC01C9"/>
    <w:rsid w:val="00ED10B5"/>
    <w:rsid w:val="00ED11FB"/>
    <w:rsid w:val="00EE5EE1"/>
    <w:rsid w:val="00F0762A"/>
    <w:rsid w:val="00F2638A"/>
    <w:rsid w:val="00F27249"/>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51C1306D"/>
  <w15:docId w15:val="{2BF0DA81-C895-4A2A-80F4-9295FEAA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paragraph" w:styleId="Revision">
    <w:name w:val="Revision"/>
    <w:hidden/>
    <w:uiPriority w:val="99"/>
    <w:semiHidden/>
    <w:rsid w:val="002752DA"/>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FD3D-3C9F-4010-A5FE-EE699C11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2</cp:revision>
  <cp:lastPrinted>2020-08-16T22:07:00Z</cp:lastPrinted>
  <dcterms:created xsi:type="dcterms:W3CDTF">2024-11-06T23:48:00Z</dcterms:created>
  <dcterms:modified xsi:type="dcterms:W3CDTF">2024-11-06T23:48:00Z</dcterms:modified>
</cp:coreProperties>
</file>