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D0E8" w14:textId="77777777" w:rsidR="00B551BA" w:rsidRPr="00ED41EB" w:rsidRDefault="00B551BA" w:rsidP="00B551BA">
      <w:pPr>
        <w:tabs>
          <w:tab w:val="left" w:pos="1275"/>
        </w:tabs>
        <w:rPr>
          <w:b/>
        </w:rPr>
      </w:pPr>
      <w:bookmarkStart w:id="0" w:name="_GoBack"/>
      <w:bookmarkEnd w:id="0"/>
      <w:r w:rsidRPr="00ED41EB">
        <w:rPr>
          <w:noProof/>
        </w:rPr>
        <w:drawing>
          <wp:anchor distT="0" distB="0" distL="114300" distR="114300" simplePos="0" relativeHeight="251659264" behindDoc="1" locked="0" layoutInCell="1" allowOverlap="1" wp14:anchorId="50F2E36B" wp14:editId="110B6D1F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1304290" cy="904875"/>
            <wp:effectExtent l="0" t="0" r="0" b="9525"/>
            <wp:wrapNone/>
            <wp:docPr id="4" name="Picture 4" descr="C:\Users\nickyf\AppData\Local\Microsoft\Windows\Temporary Internet Files\Content.Outlook\JS6YD9FR\TToH Spot metall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ickyf\AppData\Local\Microsoft\Windows\Temporary Internet Files\Content.Outlook\JS6YD9FR\TToH Spot metall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14:paraId="1ECA462D" w14:textId="77777777" w:rsidR="00B551BA" w:rsidRPr="009A3223" w:rsidRDefault="00B551BA" w:rsidP="00B551BA">
      <w:pPr>
        <w:pBdr>
          <w:bottom w:val="single" w:sz="6" w:space="1" w:color="auto"/>
        </w:pBdr>
        <w:tabs>
          <w:tab w:val="left" w:pos="2268"/>
        </w:tabs>
        <w:jc w:val="right"/>
        <w:rPr>
          <w:b/>
          <w:sz w:val="28"/>
          <w:szCs w:val="28"/>
          <w:lang w:val="en-GB"/>
        </w:rPr>
      </w:pPr>
      <w:r w:rsidRPr="009A3223">
        <w:rPr>
          <w:b/>
          <w:color w:val="A27800"/>
          <w:sz w:val="28"/>
          <w:szCs w:val="28"/>
        </w:rPr>
        <w:t>Role Description</w:t>
      </w:r>
    </w:p>
    <w:p w14:paraId="3F9FD1AE" w14:textId="77777777" w:rsidR="00B551BA" w:rsidRDefault="00B551BA" w:rsidP="00130CA2">
      <w:pPr>
        <w:keepNext w:val="0"/>
        <w:tabs>
          <w:tab w:val="left" w:pos="2268"/>
        </w:tabs>
        <w:spacing w:after="200" w:line="276" w:lineRule="auto"/>
        <w:ind w:left="2265" w:hanging="2265"/>
        <w:rPr>
          <w:rFonts w:eastAsia="Calibri" w:cs="Times New Roman"/>
          <w:b/>
          <w:lang w:val="en-GB"/>
        </w:rPr>
      </w:pPr>
    </w:p>
    <w:p w14:paraId="0EF5F10E" w14:textId="7D479EB0" w:rsidR="00130CA2" w:rsidRPr="00ED41EB" w:rsidRDefault="00130CA2" w:rsidP="00130CA2">
      <w:pPr>
        <w:keepNext w:val="0"/>
        <w:tabs>
          <w:tab w:val="left" w:pos="2268"/>
        </w:tabs>
        <w:spacing w:after="200" w:line="276" w:lineRule="auto"/>
        <w:ind w:left="2265" w:hanging="2265"/>
        <w:rPr>
          <w:rFonts w:eastAsia="Calibri" w:cs="Times New Roman"/>
          <w:b/>
          <w:lang w:val="en-GB"/>
        </w:rPr>
      </w:pPr>
      <w:r w:rsidRPr="00ED41EB">
        <w:rPr>
          <w:rFonts w:eastAsia="Calibri" w:cs="Times New Roman"/>
          <w:b/>
          <w:lang w:val="en-GB"/>
        </w:rPr>
        <w:t>Job Title:</w:t>
      </w:r>
      <w:r w:rsidRPr="00ED41EB">
        <w:rPr>
          <w:rFonts w:eastAsia="Calibri" w:cs="Times New Roman"/>
          <w:b/>
          <w:lang w:val="en-GB"/>
        </w:rPr>
        <w:tab/>
      </w:r>
      <w:r w:rsidRPr="00ED41EB">
        <w:rPr>
          <w:rFonts w:eastAsia="Calibri" w:cs="Times New Roman"/>
          <w:b/>
          <w:lang w:val="en-GB"/>
        </w:rPr>
        <w:tab/>
      </w:r>
      <w:r w:rsidRPr="00ED41EB">
        <w:rPr>
          <w:rFonts w:eastAsia="Calibri" w:cs="Times New Roman"/>
          <w:b/>
          <w:color w:val="000000"/>
          <w:lang w:val="en-GB"/>
        </w:rPr>
        <w:t xml:space="preserve">Te </w:t>
      </w:r>
      <w:proofErr w:type="spellStart"/>
      <w:r w:rsidRPr="00ED41EB">
        <w:rPr>
          <w:rFonts w:eastAsia="Calibri" w:cs="Times New Roman"/>
          <w:b/>
          <w:color w:val="000000"/>
          <w:lang w:val="en-GB"/>
        </w:rPr>
        <w:t>Pouwhakahaere</w:t>
      </w:r>
      <w:proofErr w:type="spellEnd"/>
      <w:r w:rsidRPr="00ED41EB">
        <w:rPr>
          <w:rFonts w:eastAsia="Calibri" w:cs="Times New Roman"/>
          <w:b/>
          <w:color w:val="000000"/>
          <w:lang w:val="en-GB"/>
        </w:rPr>
        <w:t xml:space="preserve"> </w:t>
      </w:r>
      <w:proofErr w:type="spellStart"/>
      <w:r w:rsidRPr="00ED41EB">
        <w:rPr>
          <w:rFonts w:eastAsia="Calibri"/>
          <w:b/>
          <w:color w:val="000000"/>
          <w:lang w:val="en-GB"/>
        </w:rPr>
        <w:t>Ā</w:t>
      </w:r>
      <w:r w:rsidRPr="00ED41EB">
        <w:rPr>
          <w:rFonts w:eastAsia="Calibri" w:cs="Times New Roman"/>
          <w:b/>
          <w:color w:val="000000"/>
          <w:lang w:val="en-GB"/>
        </w:rPr>
        <w:t>hei</w:t>
      </w:r>
      <w:proofErr w:type="spellEnd"/>
      <w:r w:rsidRPr="00ED41EB">
        <w:rPr>
          <w:rFonts w:eastAsia="Calibri" w:cs="Times New Roman"/>
          <w:b/>
          <w:color w:val="000000"/>
          <w:lang w:val="en-GB"/>
        </w:rPr>
        <w:t xml:space="preserve">/General Manager Business Growth </w:t>
      </w:r>
      <w:r>
        <w:rPr>
          <w:rFonts w:eastAsia="Calibri" w:cs="Times New Roman"/>
          <w:b/>
          <w:color w:val="000000"/>
          <w:lang w:val="en-GB"/>
        </w:rPr>
        <w:t>&amp;</w:t>
      </w:r>
      <w:r w:rsidRPr="00ED41EB">
        <w:rPr>
          <w:rFonts w:eastAsia="Calibri" w:cs="Times New Roman"/>
          <w:b/>
          <w:color w:val="000000"/>
          <w:lang w:val="en-GB"/>
        </w:rPr>
        <w:t xml:space="preserve"> Design</w:t>
      </w:r>
    </w:p>
    <w:p w14:paraId="0C2D6C26" w14:textId="77777777" w:rsidR="00130CA2" w:rsidRPr="00ED41EB" w:rsidRDefault="00130CA2" w:rsidP="00130CA2">
      <w:pPr>
        <w:keepNext w:val="0"/>
        <w:tabs>
          <w:tab w:val="left" w:pos="2268"/>
        </w:tabs>
        <w:spacing w:after="200" w:line="276" w:lineRule="auto"/>
        <w:rPr>
          <w:rFonts w:eastAsia="Calibri" w:cs="Times New Roman"/>
          <w:b/>
          <w:lang w:val="en-GB"/>
        </w:rPr>
      </w:pPr>
      <w:r w:rsidRPr="00ED41EB">
        <w:rPr>
          <w:rFonts w:eastAsia="Calibri" w:cs="Times New Roman"/>
          <w:b/>
          <w:lang w:val="en-GB"/>
        </w:rPr>
        <w:t>Department:</w:t>
      </w:r>
      <w:r w:rsidRPr="00ED41EB">
        <w:rPr>
          <w:rFonts w:eastAsia="Calibri" w:cs="Times New Roman"/>
          <w:b/>
          <w:lang w:val="en-GB"/>
        </w:rPr>
        <w:tab/>
      </w:r>
      <w:r w:rsidRPr="00ED41EB">
        <w:rPr>
          <w:rFonts w:eastAsia="Calibri" w:cs="Times New Roman"/>
          <w:color w:val="000000"/>
          <w:lang w:val="en-GB"/>
        </w:rPr>
        <w:t>Executive Management Team</w:t>
      </w:r>
    </w:p>
    <w:p w14:paraId="459A9AE9" w14:textId="77777777" w:rsidR="00130CA2" w:rsidRPr="00ED41EB" w:rsidRDefault="00130CA2" w:rsidP="00130CA2">
      <w:pPr>
        <w:keepNext w:val="0"/>
        <w:tabs>
          <w:tab w:val="left" w:pos="2268"/>
          <w:tab w:val="left" w:pos="7560"/>
        </w:tabs>
        <w:spacing w:after="200" w:line="276" w:lineRule="auto"/>
        <w:rPr>
          <w:rFonts w:eastAsia="Calibri"/>
          <w:lang w:val="en-GB"/>
        </w:rPr>
      </w:pPr>
      <w:r w:rsidRPr="00ED41EB">
        <w:rPr>
          <w:rFonts w:eastAsia="Calibri" w:cs="Times New Roman"/>
          <w:b/>
          <w:lang w:val="en-GB"/>
        </w:rPr>
        <w:t>Responsible to:</w:t>
      </w:r>
      <w:r w:rsidRPr="00ED41EB">
        <w:rPr>
          <w:rFonts w:eastAsia="Calibri" w:cs="Times New Roman"/>
          <w:b/>
          <w:lang w:val="en-GB"/>
        </w:rPr>
        <w:tab/>
      </w:r>
      <w:proofErr w:type="spellStart"/>
      <w:r w:rsidRPr="00ED41EB">
        <w:rPr>
          <w:rFonts w:eastAsia="Calibri"/>
          <w:lang w:val="en-GB"/>
        </w:rPr>
        <w:t>Kaiwhakahaere</w:t>
      </w:r>
      <w:proofErr w:type="spellEnd"/>
      <w:r w:rsidRPr="00ED41EB">
        <w:rPr>
          <w:rFonts w:eastAsia="Calibri"/>
          <w:lang w:val="en-GB"/>
        </w:rPr>
        <w:t xml:space="preserve"> Matua / Chief Executive Officer</w:t>
      </w:r>
      <w:r>
        <w:rPr>
          <w:rFonts w:eastAsia="Calibri"/>
          <w:lang w:val="en-GB"/>
        </w:rPr>
        <w:tab/>
      </w:r>
    </w:p>
    <w:p w14:paraId="5735C3D2" w14:textId="77777777" w:rsidR="00130CA2" w:rsidRPr="00ED41EB" w:rsidRDefault="00130CA2" w:rsidP="00130CA2">
      <w:pPr>
        <w:keepNext w:val="0"/>
        <w:tabs>
          <w:tab w:val="left" w:pos="2268"/>
        </w:tabs>
        <w:spacing w:after="200" w:line="276" w:lineRule="auto"/>
        <w:rPr>
          <w:rFonts w:eastAsia="Calibri" w:cs="Times New Roman"/>
          <w:b/>
          <w:lang w:val="en-GB"/>
        </w:rPr>
      </w:pPr>
      <w:r w:rsidRPr="00ED41EB">
        <w:rPr>
          <w:rFonts w:eastAsia="Calibri"/>
          <w:b/>
          <w:lang w:val="en-GB"/>
        </w:rPr>
        <w:t>Responsible for</w:t>
      </w:r>
      <w:r>
        <w:rPr>
          <w:rFonts w:eastAsia="Calibri"/>
          <w:b/>
          <w:lang w:val="en-GB"/>
        </w:rPr>
        <w:t>:</w:t>
      </w:r>
      <w:r w:rsidRPr="00ED41EB">
        <w:rPr>
          <w:rFonts w:eastAsia="Calibri"/>
          <w:lang w:val="en-GB"/>
        </w:rPr>
        <w:t xml:space="preserve"> </w:t>
      </w:r>
      <w:r w:rsidRPr="00ED41EB">
        <w:rPr>
          <w:rFonts w:eastAsia="Calibri"/>
          <w:lang w:val="en-GB"/>
        </w:rPr>
        <w:tab/>
        <w:t>Business Growth &amp; Design</w:t>
      </w:r>
    </w:p>
    <w:p w14:paraId="44A62DB3" w14:textId="77777777" w:rsidR="00130CA2" w:rsidRPr="00ED41EB" w:rsidRDefault="00130CA2" w:rsidP="00130CA2">
      <w:pPr>
        <w:keepNext w:val="0"/>
        <w:spacing w:before="120" w:after="120" w:line="276" w:lineRule="auto"/>
        <w:ind w:left="2265" w:hanging="2265"/>
        <w:rPr>
          <w:rFonts w:eastAsia="Calibri" w:cs="Times New Roman"/>
          <w:lang w:val="en-GB"/>
        </w:rPr>
      </w:pPr>
      <w:r w:rsidRPr="00ED41EB">
        <w:rPr>
          <w:rFonts w:eastAsia="Calibri" w:cs="Times New Roman"/>
          <w:b/>
          <w:lang w:val="en-GB"/>
        </w:rPr>
        <w:t>Purpose Statement:</w:t>
      </w:r>
      <w:r w:rsidRPr="00ED41EB">
        <w:rPr>
          <w:rFonts w:eastAsia="Calibri" w:cs="Times New Roman"/>
          <w:b/>
          <w:lang w:val="en-GB"/>
        </w:rPr>
        <w:tab/>
      </w:r>
      <w:r w:rsidRPr="00ED41EB">
        <w:rPr>
          <w:rFonts w:eastAsia="Calibri" w:cs="Times New Roman"/>
          <w:lang w:val="en-GB"/>
        </w:rPr>
        <w:t>The purpose of this role is to access funding and develop new products and services that lead to sustainable business growth and result in wh</w:t>
      </w:r>
      <w:r w:rsidRPr="00ED41EB">
        <w:rPr>
          <w:rFonts w:eastAsia="Calibri"/>
          <w:lang w:val="en-GB"/>
        </w:rPr>
        <w:t>ā</w:t>
      </w:r>
      <w:r w:rsidRPr="00ED41EB">
        <w:rPr>
          <w:rFonts w:eastAsia="Calibri" w:cs="Times New Roman"/>
          <w:lang w:val="en-GB"/>
        </w:rPr>
        <w:t>nau wellbeing.</w:t>
      </w:r>
    </w:p>
    <w:p w14:paraId="363400C6" w14:textId="77777777" w:rsidR="00130CA2" w:rsidRPr="00ED41EB" w:rsidRDefault="00130CA2" w:rsidP="00130CA2">
      <w:pPr>
        <w:keepNext w:val="0"/>
        <w:spacing w:before="120" w:line="276" w:lineRule="auto"/>
        <w:ind w:left="2268" w:hanging="2268"/>
        <w:rPr>
          <w:rFonts w:eastAsia="Calibri" w:cs="Times New Roman"/>
          <w:b/>
          <w:lang w:val="en-GB"/>
        </w:rPr>
      </w:pPr>
    </w:p>
    <w:p w14:paraId="040E701E" w14:textId="77777777" w:rsidR="00130CA2" w:rsidRPr="00ED41EB" w:rsidRDefault="00130CA2" w:rsidP="00130CA2">
      <w:pPr>
        <w:keepNext w:val="0"/>
        <w:tabs>
          <w:tab w:val="left" w:pos="2268"/>
        </w:tabs>
        <w:spacing w:after="120" w:line="276" w:lineRule="auto"/>
        <w:ind w:left="2265" w:hanging="2265"/>
        <w:rPr>
          <w:rFonts w:eastAsia="Calibri" w:cs="Times New Roman"/>
          <w:b/>
          <w:lang w:val="en-NZ"/>
        </w:rPr>
      </w:pPr>
      <w:r w:rsidRPr="00ED41EB">
        <w:rPr>
          <w:rFonts w:eastAsia="Calibri" w:cs="Times New Roman"/>
          <w:b/>
          <w:lang w:val="en-NZ"/>
        </w:rPr>
        <w:t>Mission:</w:t>
      </w:r>
      <w:r w:rsidRPr="00ED41EB">
        <w:rPr>
          <w:rFonts w:eastAsia="Calibri" w:cs="Times New Roman"/>
          <w:b/>
          <w:lang w:val="en-NZ"/>
        </w:rPr>
        <w:tab/>
      </w:r>
      <w:r w:rsidRPr="00ED41EB">
        <w:rPr>
          <w:rFonts w:eastAsia="Calibri" w:cs="Times New Roman"/>
          <w:lang w:val="en-NZ"/>
        </w:rPr>
        <w:t xml:space="preserve">Mauri Ora ki </w:t>
      </w:r>
      <w:proofErr w:type="spellStart"/>
      <w:r w:rsidRPr="00ED41EB">
        <w:rPr>
          <w:rFonts w:eastAsia="Calibri" w:cs="Times New Roman"/>
          <w:lang w:val="en-NZ"/>
        </w:rPr>
        <w:t>te</w:t>
      </w:r>
      <w:proofErr w:type="spellEnd"/>
      <w:r w:rsidRPr="00ED41EB">
        <w:rPr>
          <w:rFonts w:eastAsia="Calibri" w:cs="Times New Roman"/>
          <w:lang w:val="en-NZ"/>
        </w:rPr>
        <w:t xml:space="preserve"> Mana </w:t>
      </w:r>
      <w:proofErr w:type="spellStart"/>
      <w:r w:rsidRPr="00ED41EB">
        <w:rPr>
          <w:rFonts w:eastAsia="Calibri" w:cs="Times New Roman"/>
          <w:lang w:val="en-NZ"/>
        </w:rPr>
        <w:t>Maori</w:t>
      </w:r>
      <w:proofErr w:type="spellEnd"/>
    </w:p>
    <w:p w14:paraId="38EFED9D" w14:textId="77777777" w:rsidR="00130CA2" w:rsidRPr="00ED41EB" w:rsidRDefault="00130CA2" w:rsidP="00130CA2">
      <w:pPr>
        <w:keepNext w:val="0"/>
        <w:tabs>
          <w:tab w:val="left" w:pos="2268"/>
        </w:tabs>
        <w:spacing w:after="240" w:line="276" w:lineRule="auto"/>
        <w:rPr>
          <w:rFonts w:eastAsia="Calibri" w:cs="Times New Roman"/>
          <w:lang w:val="en-NZ"/>
        </w:rPr>
      </w:pPr>
      <w:r w:rsidRPr="00ED41EB">
        <w:rPr>
          <w:rFonts w:eastAsia="Calibri" w:cs="Times New Roman"/>
          <w:b/>
          <w:lang w:val="en-NZ"/>
        </w:rPr>
        <w:tab/>
      </w:r>
      <w:r w:rsidRPr="00ED41EB">
        <w:rPr>
          <w:rFonts w:eastAsia="Calibri" w:cs="Times New Roman"/>
          <w:lang w:val="en-NZ"/>
        </w:rPr>
        <w:t>Realising Whānau Potential</w:t>
      </w:r>
    </w:p>
    <w:p w14:paraId="677B7B25" w14:textId="77777777" w:rsidR="00130CA2" w:rsidRPr="00ED41EB" w:rsidRDefault="00130CA2" w:rsidP="00130CA2">
      <w:pPr>
        <w:keepNext w:val="0"/>
        <w:tabs>
          <w:tab w:val="left" w:pos="2268"/>
        </w:tabs>
        <w:spacing w:after="120" w:line="276" w:lineRule="auto"/>
        <w:ind w:left="2265" w:hanging="2265"/>
        <w:rPr>
          <w:rFonts w:eastAsia="Calibri" w:cs="Times New Roman"/>
          <w:b/>
          <w:lang w:val="en-GB"/>
        </w:rPr>
      </w:pPr>
      <w:r w:rsidRPr="00ED41EB">
        <w:rPr>
          <w:rFonts w:eastAsia="Calibri" w:cs="Times New Roman"/>
          <w:b/>
          <w:lang w:val="en-GB"/>
        </w:rPr>
        <w:t>Values:</w:t>
      </w:r>
      <w:r w:rsidRPr="00ED41EB">
        <w:rPr>
          <w:rFonts w:eastAsia="Calibri" w:cs="Times New Roman"/>
          <w:b/>
          <w:lang w:val="en-GB"/>
        </w:rPr>
        <w:tab/>
      </w:r>
      <w:r w:rsidRPr="00ED41EB">
        <w:rPr>
          <w:rFonts w:eastAsia="Calibri" w:cs="Times New Roman"/>
          <w:b/>
          <w:lang w:val="en-GB"/>
        </w:rPr>
        <w:tab/>
        <w:t xml:space="preserve">Whanaungatanga:  </w:t>
      </w:r>
      <w:r w:rsidRPr="00ED41EB">
        <w:rPr>
          <w:rFonts w:eastAsia="Calibri" w:cs="Times New Roman"/>
          <w:lang w:val="en-GB"/>
        </w:rPr>
        <w:t xml:space="preserve">We are customer driven / whānau led and actively foster and form positive relationships, partnerships, </w:t>
      </w:r>
      <w:proofErr w:type="gramStart"/>
      <w:r w:rsidRPr="00ED41EB">
        <w:rPr>
          <w:rFonts w:eastAsia="Calibri" w:cs="Times New Roman"/>
          <w:lang w:val="en-GB"/>
        </w:rPr>
        <w:t>alliances</w:t>
      </w:r>
      <w:proofErr w:type="gramEnd"/>
      <w:r w:rsidRPr="00ED41EB">
        <w:rPr>
          <w:rFonts w:eastAsia="Calibri" w:cs="Times New Roman"/>
          <w:lang w:val="en-GB"/>
        </w:rPr>
        <w:t xml:space="preserve"> and connections</w:t>
      </w:r>
    </w:p>
    <w:p w14:paraId="073035DA" w14:textId="77777777" w:rsidR="00130CA2" w:rsidRPr="00ED41EB" w:rsidRDefault="00130CA2" w:rsidP="00130CA2">
      <w:pPr>
        <w:keepNext w:val="0"/>
        <w:tabs>
          <w:tab w:val="left" w:pos="2268"/>
        </w:tabs>
        <w:spacing w:after="120" w:line="276" w:lineRule="auto"/>
        <w:ind w:left="2265" w:hanging="2265"/>
        <w:rPr>
          <w:rFonts w:eastAsia="Calibri" w:cs="Times New Roman"/>
          <w:b/>
          <w:lang w:val="en-GB"/>
        </w:rPr>
      </w:pPr>
      <w:r w:rsidRPr="00ED41EB">
        <w:rPr>
          <w:rFonts w:eastAsia="Calibri" w:cs="Times New Roman"/>
          <w:b/>
          <w:lang w:val="en-GB"/>
        </w:rPr>
        <w:tab/>
        <w:t xml:space="preserve">Kotahitanga:  </w:t>
      </w:r>
      <w:r w:rsidRPr="00ED41EB">
        <w:rPr>
          <w:rFonts w:eastAsia="Calibri" w:cs="Times New Roman"/>
          <w:lang w:val="en-GB"/>
        </w:rPr>
        <w:t xml:space="preserve">We are </w:t>
      </w:r>
      <w:proofErr w:type="spellStart"/>
      <w:r w:rsidRPr="00ED41EB">
        <w:rPr>
          <w:rFonts w:eastAsia="Calibri" w:cs="Times New Roman"/>
          <w:lang w:val="en-GB"/>
        </w:rPr>
        <w:t>kaupapa</w:t>
      </w:r>
      <w:proofErr w:type="spellEnd"/>
      <w:r w:rsidRPr="00ED41EB">
        <w:rPr>
          <w:rFonts w:eastAsia="Calibri" w:cs="Times New Roman"/>
          <w:lang w:val="en-GB"/>
        </w:rPr>
        <w:t xml:space="preserve"> driven and work with each other and others to enhance Wh</w:t>
      </w:r>
      <w:r w:rsidRPr="00ED41EB">
        <w:rPr>
          <w:rFonts w:eastAsia="Calibri"/>
          <w:lang w:val="en-GB"/>
        </w:rPr>
        <w:t>ā</w:t>
      </w:r>
      <w:r w:rsidRPr="00ED41EB">
        <w:rPr>
          <w:rFonts w:eastAsia="Calibri" w:cs="Times New Roman"/>
          <w:lang w:val="en-GB"/>
        </w:rPr>
        <w:t>nau potential</w:t>
      </w:r>
    </w:p>
    <w:p w14:paraId="5F8EA5E3" w14:textId="77777777" w:rsidR="00130CA2" w:rsidRPr="00ED41EB" w:rsidRDefault="00130CA2" w:rsidP="00130CA2">
      <w:pPr>
        <w:keepNext w:val="0"/>
        <w:tabs>
          <w:tab w:val="left" w:pos="2268"/>
        </w:tabs>
        <w:spacing w:after="120" w:line="276" w:lineRule="auto"/>
        <w:ind w:left="2268"/>
        <w:rPr>
          <w:rFonts w:eastAsia="Calibri" w:cs="Times New Roman"/>
          <w:b/>
          <w:lang w:val="en-GB"/>
        </w:rPr>
      </w:pPr>
      <w:proofErr w:type="spellStart"/>
      <w:r w:rsidRPr="00ED41EB">
        <w:rPr>
          <w:rFonts w:eastAsia="Calibri" w:cs="Times New Roman"/>
          <w:b/>
          <w:lang w:val="en-GB"/>
        </w:rPr>
        <w:t>Kaitiakitanga</w:t>
      </w:r>
      <w:proofErr w:type="spellEnd"/>
      <w:r w:rsidRPr="00ED41EB">
        <w:rPr>
          <w:rFonts w:eastAsia="Calibri" w:cs="Times New Roman"/>
          <w:b/>
          <w:lang w:val="en-GB"/>
        </w:rPr>
        <w:t xml:space="preserve">:  </w:t>
      </w:r>
      <w:r w:rsidRPr="00ED41EB">
        <w:rPr>
          <w:rFonts w:eastAsia="Calibri" w:cs="Times New Roman"/>
          <w:lang w:val="en-GB"/>
        </w:rPr>
        <w:t xml:space="preserve">We exhibit custodianship and are stewards of our resources to advance the </w:t>
      </w:r>
      <w:proofErr w:type="spellStart"/>
      <w:r w:rsidRPr="00ED41EB">
        <w:rPr>
          <w:rFonts w:eastAsia="Calibri" w:cs="Times New Roman"/>
          <w:lang w:val="en-GB"/>
        </w:rPr>
        <w:t>kaupapa</w:t>
      </w:r>
      <w:proofErr w:type="spellEnd"/>
    </w:p>
    <w:p w14:paraId="7E7EF06B" w14:textId="77777777" w:rsidR="00130CA2" w:rsidRPr="00ED41EB" w:rsidRDefault="00130CA2" w:rsidP="00130CA2">
      <w:pPr>
        <w:keepNext w:val="0"/>
        <w:tabs>
          <w:tab w:val="left" w:pos="2268"/>
        </w:tabs>
        <w:spacing w:after="360" w:line="276" w:lineRule="auto"/>
        <w:ind w:left="2268"/>
        <w:rPr>
          <w:rFonts w:eastAsia="Calibri" w:cs="Times New Roman"/>
          <w:lang w:val="en-GB"/>
        </w:rPr>
      </w:pPr>
      <w:proofErr w:type="spellStart"/>
      <w:r w:rsidRPr="00ED41EB">
        <w:rPr>
          <w:rFonts w:eastAsia="Calibri" w:cs="Times New Roman"/>
          <w:b/>
          <w:lang w:val="en-GB"/>
        </w:rPr>
        <w:t>Whakamana</w:t>
      </w:r>
      <w:proofErr w:type="spellEnd"/>
      <w:r w:rsidRPr="00ED41EB">
        <w:rPr>
          <w:rFonts w:eastAsia="Calibri" w:cs="Times New Roman"/>
          <w:b/>
          <w:lang w:val="en-GB"/>
        </w:rPr>
        <w:t xml:space="preserve">:  </w:t>
      </w:r>
      <w:r w:rsidRPr="00ED41EB">
        <w:rPr>
          <w:rFonts w:eastAsia="Calibri" w:cs="Times New Roman"/>
          <w:lang w:val="en-GB"/>
        </w:rPr>
        <w:t xml:space="preserve">We are outcome focused and recognise, </w:t>
      </w:r>
      <w:proofErr w:type="gramStart"/>
      <w:r w:rsidRPr="00ED41EB">
        <w:rPr>
          <w:rFonts w:eastAsia="Calibri" w:cs="Times New Roman"/>
          <w:lang w:val="en-GB"/>
        </w:rPr>
        <w:t>respect</w:t>
      </w:r>
      <w:proofErr w:type="gramEnd"/>
      <w:r w:rsidRPr="00ED41EB">
        <w:rPr>
          <w:rFonts w:eastAsia="Calibri" w:cs="Times New Roman"/>
          <w:lang w:val="en-GB"/>
        </w:rPr>
        <w:t xml:space="preserve"> and uphold mana.</w:t>
      </w:r>
    </w:p>
    <w:p w14:paraId="66DA3BD8" w14:textId="77777777" w:rsidR="00130CA2" w:rsidRPr="00ED41EB" w:rsidRDefault="00130CA2" w:rsidP="00130CA2">
      <w:pPr>
        <w:keepNext w:val="0"/>
        <w:spacing w:after="200" w:line="276" w:lineRule="auto"/>
        <w:ind w:left="2268" w:hanging="2268"/>
        <w:rPr>
          <w:rFonts w:eastAsia="Calibri" w:cs="Times New Roman"/>
          <w:color w:val="000000"/>
          <w:lang w:val="en-GB"/>
        </w:rPr>
      </w:pPr>
      <w:r w:rsidRPr="00ED41EB">
        <w:rPr>
          <w:rFonts w:ascii="Arial Bold" w:eastAsia="Calibri" w:hAnsi="Arial Bold" w:cs="Times New Roman"/>
          <w:b/>
          <w:lang w:val="en-GB"/>
        </w:rPr>
        <w:t>Relationships:</w:t>
      </w:r>
      <w:r w:rsidRPr="00ED41EB">
        <w:rPr>
          <w:rFonts w:ascii="Arial Bold" w:eastAsia="Calibri" w:hAnsi="Arial Bold" w:cs="Times New Roman"/>
          <w:b/>
          <w:lang w:val="en-GB"/>
        </w:rPr>
        <w:tab/>
        <w:t xml:space="preserve">Internal - </w:t>
      </w:r>
      <w:r w:rsidRPr="00ED41EB">
        <w:rPr>
          <w:rFonts w:eastAsia="Calibri" w:cs="Times New Roman"/>
          <w:color w:val="000000"/>
          <w:lang w:val="en-GB"/>
        </w:rPr>
        <w:t xml:space="preserve">Chief Executive Officer, GM Business Growth and Design, GM Corporate, GM GP and Dental, </w:t>
      </w:r>
      <w:proofErr w:type="spellStart"/>
      <w:r w:rsidRPr="00ED41EB">
        <w:rPr>
          <w:rFonts w:eastAsia="Calibri" w:cs="Times New Roman"/>
          <w:color w:val="000000"/>
          <w:lang w:val="en-GB"/>
        </w:rPr>
        <w:t>Pou</w:t>
      </w:r>
      <w:proofErr w:type="spellEnd"/>
      <w:r w:rsidRPr="00ED41EB">
        <w:rPr>
          <w:rFonts w:eastAsia="Calibri" w:cs="Times New Roman"/>
          <w:color w:val="000000"/>
          <w:lang w:val="en-GB"/>
        </w:rPr>
        <w:t xml:space="preserve"> Tikanga, Human Resources, Service Managers &amp; staff, Board Members</w:t>
      </w:r>
      <w:r w:rsidRPr="00ED41EB">
        <w:rPr>
          <w:rFonts w:eastAsia="Calibri" w:cs="Times New Roman"/>
          <w:lang w:val="en-GB"/>
        </w:rPr>
        <w:t>, Quality and Risk Steering Group</w:t>
      </w:r>
    </w:p>
    <w:p w14:paraId="5D36BACA" w14:textId="77777777" w:rsidR="00130CA2" w:rsidRPr="00ED41EB" w:rsidRDefault="00130CA2" w:rsidP="00130CA2">
      <w:pPr>
        <w:keepNext w:val="0"/>
        <w:spacing w:after="200" w:line="276" w:lineRule="auto"/>
        <w:ind w:left="2268" w:right="-60" w:hanging="283"/>
        <w:rPr>
          <w:rFonts w:eastAsia="Calibri" w:cs="Times New Roman"/>
          <w:color w:val="000000"/>
          <w:lang w:val="en-GB"/>
        </w:rPr>
      </w:pPr>
      <w:r w:rsidRPr="00ED41EB">
        <w:rPr>
          <w:rFonts w:ascii="Arial Bold" w:eastAsia="Calibri" w:hAnsi="Arial Bold" w:cs="Times New Roman"/>
          <w:b/>
          <w:lang w:val="en-GB"/>
        </w:rPr>
        <w:tab/>
        <w:t xml:space="preserve">External – </w:t>
      </w:r>
      <w:r w:rsidRPr="00ED41EB">
        <w:rPr>
          <w:rFonts w:eastAsia="Calibri"/>
          <w:lang w:val="en-GB"/>
        </w:rPr>
        <w:t xml:space="preserve">Whānau, </w:t>
      </w:r>
      <w:r w:rsidRPr="00ED41EB">
        <w:rPr>
          <w:rFonts w:eastAsia="Calibri" w:cs="Times New Roman"/>
          <w:color w:val="000000"/>
          <w:lang w:val="en-GB"/>
        </w:rPr>
        <w:t xml:space="preserve">HBDHB, </w:t>
      </w:r>
      <w:proofErr w:type="spellStart"/>
      <w:r w:rsidRPr="00ED41EB">
        <w:rPr>
          <w:rFonts w:eastAsia="Calibri" w:cs="Times New Roman"/>
          <w:color w:val="000000"/>
          <w:lang w:val="en-GB"/>
        </w:rPr>
        <w:t>MoH</w:t>
      </w:r>
      <w:proofErr w:type="spellEnd"/>
      <w:r w:rsidRPr="00ED41EB">
        <w:rPr>
          <w:rFonts w:eastAsia="Calibri" w:cs="Times New Roman"/>
          <w:color w:val="000000"/>
          <w:lang w:val="en-GB"/>
        </w:rPr>
        <w:t xml:space="preserve">, MSD, Sector Stakeholders and other funders, Government Agencies, Community Leaders and Centres of influence, Local </w:t>
      </w:r>
      <w:proofErr w:type="spellStart"/>
      <w:r w:rsidRPr="00ED41EB">
        <w:rPr>
          <w:rFonts w:eastAsia="Calibri" w:cs="Times New Roman"/>
          <w:color w:val="000000"/>
          <w:lang w:val="en-GB"/>
        </w:rPr>
        <w:t>Hapu</w:t>
      </w:r>
      <w:proofErr w:type="spellEnd"/>
      <w:r w:rsidRPr="00ED41EB">
        <w:rPr>
          <w:rFonts w:eastAsia="Calibri" w:cs="Times New Roman"/>
          <w:color w:val="000000"/>
          <w:lang w:val="en-GB"/>
        </w:rPr>
        <w:t>, Iwi and Runanga Leaders and personnel</w:t>
      </w:r>
    </w:p>
    <w:p w14:paraId="17A8B1C0" w14:textId="77777777" w:rsidR="00130CA2" w:rsidRPr="00ED41EB" w:rsidRDefault="00130CA2" w:rsidP="00130CA2">
      <w:pPr>
        <w:keepNext w:val="0"/>
        <w:tabs>
          <w:tab w:val="left" w:pos="2268"/>
        </w:tabs>
        <w:spacing w:after="120" w:line="360" w:lineRule="auto"/>
        <w:ind w:left="2988" w:hanging="2988"/>
        <w:rPr>
          <w:rFonts w:eastAsia="Calibri"/>
          <w:lang w:val="en-GB"/>
        </w:rPr>
      </w:pPr>
      <w:r w:rsidRPr="00ED41EB">
        <w:rPr>
          <w:rFonts w:ascii="Arial Bold" w:eastAsia="Calibri" w:hAnsi="Arial Bold" w:cs="Times New Roman"/>
          <w:b/>
          <w:lang w:val="en-GB"/>
        </w:rPr>
        <w:t xml:space="preserve">VCA Role: </w:t>
      </w:r>
      <w:r w:rsidRPr="00ED41EB">
        <w:rPr>
          <w:rFonts w:ascii="Arial Bold" w:eastAsia="Calibri" w:hAnsi="Arial Bold" w:cs="Times New Roman"/>
          <w:b/>
          <w:lang w:val="en-GB"/>
        </w:rPr>
        <w:tab/>
      </w:r>
      <w:r w:rsidRPr="00ED41EB">
        <w:rPr>
          <w:rFonts w:eastAsia="Calibri"/>
          <w:lang w:val="en-GB"/>
        </w:rPr>
        <w:t>Not a Children’s Worker</w:t>
      </w:r>
    </w:p>
    <w:p w14:paraId="3DB7C879" w14:textId="77777777" w:rsidR="00130CA2" w:rsidRPr="00ED41EB" w:rsidRDefault="00130CA2" w:rsidP="00130CA2">
      <w:pPr>
        <w:keepNext w:val="0"/>
        <w:tabs>
          <w:tab w:val="left" w:pos="2268"/>
        </w:tabs>
        <w:spacing w:after="120" w:line="360" w:lineRule="auto"/>
        <w:ind w:left="2988" w:hanging="2988"/>
        <w:rPr>
          <w:rFonts w:eastAsia="Calibri"/>
          <w:lang w:val="en-GB"/>
        </w:rPr>
      </w:pPr>
      <w:r w:rsidRPr="00ED41EB">
        <w:rPr>
          <w:rFonts w:ascii="Arial Bold" w:eastAsia="Calibri" w:hAnsi="Arial Bold" w:cs="Times New Roman"/>
          <w:b/>
          <w:lang w:val="en-GB"/>
        </w:rPr>
        <w:t>Structure:</w:t>
      </w:r>
      <w:r w:rsidRPr="00ED41EB">
        <w:rPr>
          <w:rFonts w:ascii="Arial Bold" w:eastAsia="Calibri" w:hAnsi="Arial Bold" w:cs="Times New Roman"/>
          <w:b/>
          <w:lang w:val="en-GB"/>
        </w:rPr>
        <w:tab/>
      </w:r>
      <w:r w:rsidRPr="00ED41EB">
        <w:rPr>
          <w:rFonts w:eastAsia="Calibri"/>
          <w:lang w:val="en-GB"/>
        </w:rPr>
        <w:t>Refer to Structure Chart</w:t>
      </w:r>
    </w:p>
    <w:p w14:paraId="4E92ACDD" w14:textId="77777777" w:rsidR="00130CA2" w:rsidRPr="00ED41EB" w:rsidRDefault="00130CA2" w:rsidP="00130CA2">
      <w:pPr>
        <w:keepNext w:val="0"/>
        <w:spacing w:after="200" w:line="276" w:lineRule="auto"/>
        <w:rPr>
          <w:rFonts w:ascii="Arial Bold" w:eastAsia="Calibri" w:hAnsi="Arial Bold" w:cs="Times New Roman"/>
          <w:b/>
          <w:caps/>
          <w:lang w:val="en-GB"/>
        </w:rPr>
      </w:pPr>
      <w:r w:rsidRPr="00ED41EB">
        <w:rPr>
          <w:rFonts w:ascii="Arial Bold" w:eastAsia="Calibri" w:hAnsi="Arial Bold" w:cs="Times New Roman"/>
          <w:b/>
          <w:caps/>
          <w:lang w:val="en-GB"/>
        </w:rPr>
        <w:br w:type="page"/>
      </w:r>
    </w:p>
    <w:p w14:paraId="6BFE6B21" w14:textId="77777777" w:rsidR="00130CA2" w:rsidRPr="004E0CFF" w:rsidRDefault="00130CA2" w:rsidP="00130CA2">
      <w:pPr>
        <w:keepNext w:val="0"/>
        <w:tabs>
          <w:tab w:val="left" w:pos="2268"/>
        </w:tabs>
        <w:spacing w:before="240" w:after="120"/>
        <w:rPr>
          <w:rFonts w:eastAsia="Times New Roman"/>
          <w:b/>
          <w:caps/>
          <w:sz w:val="28"/>
          <w:szCs w:val="28"/>
          <w:lang w:val="en-NZ"/>
        </w:rPr>
      </w:pPr>
      <w:r w:rsidRPr="004E0CFF">
        <w:rPr>
          <w:rFonts w:eastAsia="Times New Roman"/>
          <w:b/>
          <w:caps/>
          <w:sz w:val="28"/>
          <w:szCs w:val="28"/>
          <w:lang w:val="en-NZ"/>
        </w:rPr>
        <w:t>Key Accountabilities</w:t>
      </w:r>
    </w:p>
    <w:p w14:paraId="1A60D0D2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 xml:space="preserve">Kaupapa Te </w:t>
      </w:r>
      <w:proofErr w:type="spellStart"/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Taiwhenua</w:t>
      </w:r>
      <w:proofErr w:type="spellEnd"/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 xml:space="preserve"> o Heretaunga</w:t>
      </w:r>
    </w:p>
    <w:p w14:paraId="0F37B746" w14:textId="77777777" w:rsidR="00130CA2" w:rsidRPr="00ED41EB" w:rsidRDefault="00130CA2" w:rsidP="00130CA2">
      <w:pPr>
        <w:keepNext w:val="0"/>
        <w:numPr>
          <w:ilvl w:val="0"/>
          <w:numId w:val="2"/>
        </w:numPr>
        <w:tabs>
          <w:tab w:val="left" w:pos="2268"/>
        </w:tabs>
        <w:spacing w:before="120" w:after="120" w:line="276" w:lineRule="auto"/>
        <w:contextualSpacing/>
        <w:rPr>
          <w:rFonts w:eastAsia="Calibri" w:cs="Times New Roman"/>
        </w:rPr>
      </w:pPr>
      <w:r w:rsidRPr="00ED41EB">
        <w:rPr>
          <w:rFonts w:eastAsia="Calibri" w:cs="Times New Roman"/>
          <w:lang w:val="en-NZ"/>
        </w:rPr>
        <w:t>Contribute to the delivery of effective, integrated, whānau-led services as part of a team and individually</w:t>
      </w:r>
    </w:p>
    <w:p w14:paraId="677EA7A2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Work with manager and colleagues in a respectful and professional manner </w:t>
      </w:r>
      <w:proofErr w:type="gramStart"/>
      <w:r w:rsidRPr="00ED41EB">
        <w:rPr>
          <w:rFonts w:eastAsia="Calibri" w:cs="Times New Roman"/>
          <w:lang w:val="en-NZ"/>
        </w:rPr>
        <w:t>at all times</w:t>
      </w:r>
      <w:proofErr w:type="gramEnd"/>
      <w:r w:rsidRPr="00ED41EB">
        <w:rPr>
          <w:rFonts w:eastAsia="Calibri" w:cs="Times New Roman"/>
          <w:lang w:val="en-NZ"/>
        </w:rPr>
        <w:t xml:space="preserve"> maintaining focus on the </w:t>
      </w:r>
      <w:proofErr w:type="spellStart"/>
      <w:r w:rsidRPr="00ED41EB">
        <w:rPr>
          <w:rFonts w:eastAsia="Calibri" w:cs="Times New Roman"/>
          <w:lang w:val="en-NZ"/>
        </w:rPr>
        <w:t>kaupapa</w:t>
      </w:r>
      <w:proofErr w:type="spellEnd"/>
      <w:r w:rsidRPr="00ED41EB">
        <w:rPr>
          <w:rFonts w:eastAsia="Calibri" w:cs="Times New Roman"/>
          <w:lang w:val="en-NZ"/>
        </w:rPr>
        <w:t xml:space="preserve"> and doing what it takes to advance the </w:t>
      </w:r>
      <w:proofErr w:type="spellStart"/>
      <w:r w:rsidRPr="00ED41EB">
        <w:rPr>
          <w:rFonts w:eastAsia="Calibri" w:cs="Times New Roman"/>
          <w:lang w:val="en-NZ"/>
        </w:rPr>
        <w:t>kaupapa</w:t>
      </w:r>
      <w:proofErr w:type="spellEnd"/>
      <w:r w:rsidRPr="00ED41EB">
        <w:rPr>
          <w:rFonts w:eastAsia="Calibri" w:cs="Times New Roman"/>
          <w:lang w:val="en-NZ"/>
        </w:rPr>
        <w:t>.</w:t>
      </w:r>
    </w:p>
    <w:p w14:paraId="00F1DC54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Develop knowledge of the wider support network that </w:t>
      </w:r>
      <w:proofErr w:type="spellStart"/>
      <w:r w:rsidRPr="00ED41EB">
        <w:rPr>
          <w:rFonts w:eastAsia="Calibri" w:cs="Times New Roman"/>
          <w:lang w:val="en-NZ"/>
        </w:rPr>
        <w:t>TToH</w:t>
      </w:r>
      <w:proofErr w:type="spellEnd"/>
      <w:r w:rsidRPr="00ED41EB">
        <w:rPr>
          <w:rFonts w:eastAsia="Calibri" w:cs="Times New Roman"/>
          <w:lang w:val="en-NZ"/>
        </w:rPr>
        <w:t xml:space="preserve"> offers whānau, and promote whānau access to that support</w:t>
      </w:r>
    </w:p>
    <w:p w14:paraId="599E3A43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Understand and promote all aspects of the </w:t>
      </w:r>
      <w:proofErr w:type="spellStart"/>
      <w:r w:rsidRPr="00ED41EB">
        <w:rPr>
          <w:rFonts w:eastAsia="Calibri" w:cs="Times New Roman"/>
          <w:lang w:val="en-NZ"/>
        </w:rPr>
        <w:t>TToH</w:t>
      </w:r>
      <w:proofErr w:type="spellEnd"/>
      <w:r w:rsidRPr="00ED41EB">
        <w:rPr>
          <w:rFonts w:eastAsia="Calibri" w:cs="Times New Roman"/>
          <w:lang w:val="en-NZ"/>
        </w:rPr>
        <w:t xml:space="preserve"> Kaupapa</w:t>
      </w:r>
    </w:p>
    <w:p w14:paraId="262DFB94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Adhere to and apply </w:t>
      </w:r>
      <w:proofErr w:type="spellStart"/>
      <w:r w:rsidRPr="00ED41EB">
        <w:rPr>
          <w:rFonts w:eastAsia="Calibri" w:cs="Times New Roman"/>
          <w:lang w:val="en-NZ"/>
        </w:rPr>
        <w:t>TToH</w:t>
      </w:r>
      <w:proofErr w:type="spellEnd"/>
      <w:r w:rsidRPr="00ED41EB">
        <w:rPr>
          <w:rFonts w:eastAsia="Calibri" w:cs="Times New Roman"/>
          <w:lang w:val="en-NZ"/>
        </w:rPr>
        <w:t xml:space="preserve"> values in all aspects of </w:t>
      </w:r>
      <w:proofErr w:type="spellStart"/>
      <w:r w:rsidRPr="00ED41EB">
        <w:rPr>
          <w:rFonts w:eastAsia="Calibri" w:cs="Times New Roman"/>
          <w:lang w:val="en-NZ"/>
        </w:rPr>
        <w:t>TToH’s</w:t>
      </w:r>
      <w:proofErr w:type="spellEnd"/>
      <w:r w:rsidRPr="00ED41EB">
        <w:rPr>
          <w:rFonts w:eastAsia="Calibri" w:cs="Times New Roman"/>
          <w:lang w:val="en-NZ"/>
        </w:rPr>
        <w:t xml:space="preserve"> work </w:t>
      </w:r>
    </w:p>
    <w:p w14:paraId="4D191689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Participate in </w:t>
      </w:r>
      <w:proofErr w:type="spellStart"/>
      <w:r w:rsidRPr="00ED41EB">
        <w:rPr>
          <w:rFonts w:eastAsia="Calibri" w:cs="Times New Roman"/>
          <w:lang w:val="en-NZ"/>
        </w:rPr>
        <w:t>TToH</w:t>
      </w:r>
      <w:proofErr w:type="spellEnd"/>
      <w:r w:rsidRPr="00ED41EB">
        <w:rPr>
          <w:rFonts w:eastAsia="Calibri" w:cs="Times New Roman"/>
          <w:lang w:val="en-NZ"/>
        </w:rPr>
        <w:t xml:space="preserve"> </w:t>
      </w:r>
      <w:proofErr w:type="spellStart"/>
      <w:r w:rsidRPr="00ED41EB">
        <w:rPr>
          <w:rFonts w:eastAsia="Calibri" w:cs="Times New Roman"/>
          <w:lang w:val="en-NZ"/>
        </w:rPr>
        <w:t>kaupapa</w:t>
      </w:r>
      <w:proofErr w:type="spellEnd"/>
      <w:r w:rsidRPr="00ED41EB">
        <w:rPr>
          <w:rFonts w:eastAsia="Calibri" w:cs="Times New Roman"/>
          <w:lang w:val="en-NZ"/>
        </w:rPr>
        <w:t xml:space="preserve"> activities, including </w:t>
      </w:r>
      <w:proofErr w:type="spellStart"/>
      <w:r w:rsidRPr="00ED41EB">
        <w:rPr>
          <w:rFonts w:eastAsia="Calibri" w:cs="Times New Roman"/>
          <w:lang w:val="en-NZ"/>
        </w:rPr>
        <w:t>karakia</w:t>
      </w:r>
      <w:proofErr w:type="spellEnd"/>
      <w:r w:rsidRPr="00ED41EB">
        <w:rPr>
          <w:rFonts w:eastAsia="Calibri" w:cs="Times New Roman"/>
          <w:lang w:val="en-NZ"/>
        </w:rPr>
        <w:t xml:space="preserve">, </w:t>
      </w:r>
      <w:proofErr w:type="spellStart"/>
      <w:r w:rsidRPr="00ED41EB">
        <w:rPr>
          <w:rFonts w:eastAsia="Calibri" w:cs="Times New Roman"/>
          <w:lang w:val="en-NZ"/>
        </w:rPr>
        <w:t>waiata</w:t>
      </w:r>
      <w:proofErr w:type="spellEnd"/>
      <w:r w:rsidRPr="00ED41EB">
        <w:rPr>
          <w:rFonts w:eastAsia="Calibri" w:cs="Times New Roman"/>
          <w:lang w:val="en-NZ"/>
        </w:rPr>
        <w:t xml:space="preserve"> and marae </w:t>
      </w:r>
      <w:proofErr w:type="spellStart"/>
      <w:r w:rsidRPr="00ED41EB">
        <w:rPr>
          <w:rFonts w:eastAsia="Calibri" w:cs="Times New Roman"/>
          <w:lang w:val="en-NZ"/>
        </w:rPr>
        <w:t>noho</w:t>
      </w:r>
      <w:proofErr w:type="spellEnd"/>
    </w:p>
    <w:p w14:paraId="56826155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Take opportunities for cultural development to advance understanding, </w:t>
      </w:r>
      <w:proofErr w:type="gramStart"/>
      <w:r w:rsidRPr="00ED41EB">
        <w:rPr>
          <w:rFonts w:eastAsia="Calibri" w:cs="Times New Roman"/>
          <w:lang w:val="en-NZ"/>
        </w:rPr>
        <w:t>competence</w:t>
      </w:r>
      <w:proofErr w:type="gramEnd"/>
      <w:r w:rsidRPr="00ED41EB">
        <w:rPr>
          <w:rFonts w:eastAsia="Calibri" w:cs="Times New Roman"/>
          <w:lang w:val="en-NZ"/>
        </w:rPr>
        <w:t xml:space="preserve"> and contribution to the </w:t>
      </w:r>
      <w:proofErr w:type="spellStart"/>
      <w:r w:rsidRPr="00ED41EB">
        <w:rPr>
          <w:rFonts w:eastAsia="Calibri" w:cs="Times New Roman"/>
          <w:lang w:val="en-NZ"/>
        </w:rPr>
        <w:t>kaupapa</w:t>
      </w:r>
      <w:proofErr w:type="spellEnd"/>
    </w:p>
    <w:p w14:paraId="62DCD25E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Participate in </w:t>
      </w:r>
      <w:proofErr w:type="spellStart"/>
      <w:r w:rsidRPr="00ED41EB">
        <w:rPr>
          <w:rFonts w:eastAsia="Calibri" w:cs="Times New Roman"/>
          <w:lang w:val="en-NZ"/>
        </w:rPr>
        <w:t>TToH</w:t>
      </w:r>
      <w:proofErr w:type="spellEnd"/>
      <w:r w:rsidRPr="00ED41EB">
        <w:rPr>
          <w:rFonts w:eastAsia="Calibri" w:cs="Times New Roman"/>
          <w:lang w:val="en-NZ"/>
        </w:rPr>
        <w:t xml:space="preserve"> systems including the Management Operating System (MOS) and Tu Kahikatoa performance system, to maintain focus and achievement of performance deliverables</w:t>
      </w:r>
    </w:p>
    <w:p w14:paraId="4C7F4DD8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Adhere to organisational and professional quality standards and work within team to promote continuous improvement of policies, </w:t>
      </w:r>
      <w:proofErr w:type="gramStart"/>
      <w:r w:rsidRPr="00ED41EB">
        <w:rPr>
          <w:rFonts w:eastAsia="Calibri" w:cs="Times New Roman"/>
          <w:lang w:val="en-NZ"/>
        </w:rPr>
        <w:t>procedures</w:t>
      </w:r>
      <w:proofErr w:type="gramEnd"/>
      <w:r w:rsidRPr="00ED41EB">
        <w:rPr>
          <w:rFonts w:eastAsia="Calibri" w:cs="Times New Roman"/>
          <w:lang w:val="en-NZ"/>
        </w:rPr>
        <w:t xml:space="preserve"> and practices</w:t>
      </w:r>
    </w:p>
    <w:p w14:paraId="4ADA2E4F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Participate in regular peer supervision and/or professional supervision</w:t>
      </w:r>
    </w:p>
    <w:p w14:paraId="2F2F7A8C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Work in a reflective manner and take opportunities for self-development</w:t>
      </w:r>
    </w:p>
    <w:p w14:paraId="4B7D0B46" w14:textId="77777777" w:rsidR="00130CA2" w:rsidRPr="00ED41EB" w:rsidRDefault="00130CA2" w:rsidP="00130CA2">
      <w:pPr>
        <w:keepNext w:val="0"/>
        <w:tabs>
          <w:tab w:val="left" w:pos="2268"/>
        </w:tabs>
        <w:spacing w:line="276" w:lineRule="auto"/>
        <w:contextualSpacing/>
        <w:rPr>
          <w:rFonts w:eastAsia="Calibri" w:cs="Times New Roman"/>
          <w:b/>
          <w:i/>
          <w:lang w:val="en-GB"/>
        </w:rPr>
      </w:pPr>
    </w:p>
    <w:p w14:paraId="17266209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Operational</w:t>
      </w:r>
    </w:p>
    <w:p w14:paraId="368BB26F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Lead the development and design of wh</w:t>
      </w:r>
      <w:r w:rsidRPr="00ED41EB">
        <w:rPr>
          <w:rFonts w:eastAsia="Times New Roman"/>
          <w:lang w:val="en-NZ" w:eastAsia="en-NZ"/>
        </w:rPr>
        <w:t>ā</w:t>
      </w:r>
      <w:r w:rsidRPr="00ED41EB">
        <w:rPr>
          <w:rFonts w:eastAsia="Calibri" w:cs="Times New Roman"/>
          <w:lang w:val="en-NZ"/>
        </w:rPr>
        <w:t>nau-led / Wh</w:t>
      </w:r>
      <w:r w:rsidRPr="00ED41EB">
        <w:rPr>
          <w:rFonts w:eastAsia="Times New Roman"/>
          <w:lang w:val="en-NZ" w:eastAsia="en-NZ"/>
        </w:rPr>
        <w:t>ā</w:t>
      </w:r>
      <w:r w:rsidRPr="00ED41EB">
        <w:rPr>
          <w:rFonts w:eastAsia="Calibri" w:cs="Times New Roman"/>
          <w:lang w:val="en-NZ"/>
        </w:rPr>
        <w:t>nau Ora services.</w:t>
      </w:r>
    </w:p>
    <w:p w14:paraId="28492AE3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Identify viable contract bids and develop new products and services working closely with the COO and GM Corporate.</w:t>
      </w:r>
    </w:p>
    <w:p w14:paraId="19FF02C9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Design new services that complement whole of life delivery to whanau in collaboration with the COO and GM GP and Dental.</w:t>
      </w:r>
    </w:p>
    <w:p w14:paraId="671A94F6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Manage all bids processes and contract negotiations with providers, ensuring input from colleagues.</w:t>
      </w:r>
    </w:p>
    <w:p w14:paraId="01D18733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Maintain oversight of contracts including contract performance and compliance</w:t>
      </w:r>
    </w:p>
    <w:p w14:paraId="5E3C5D3B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Work with the COO and GM Corporate to ensure that new services will transition smoothly into operations.</w:t>
      </w:r>
    </w:p>
    <w:p w14:paraId="4CD198FF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Ensure that new service business processes are developed using Lean methodology.</w:t>
      </w:r>
    </w:p>
    <w:p w14:paraId="1FE74315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Continuously improve quality and efficiency of service delivery, in particular implementing new developments to the Management Operating System (IMOS)</w:t>
      </w:r>
    </w:p>
    <w:p w14:paraId="06054B4F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Support the operation of Te </w:t>
      </w:r>
      <w:proofErr w:type="spellStart"/>
      <w:r w:rsidRPr="00ED41EB">
        <w:rPr>
          <w:rFonts w:eastAsia="Calibri" w:cs="Times New Roman"/>
          <w:lang w:val="en-NZ"/>
        </w:rPr>
        <w:t>Wairatahi</w:t>
      </w:r>
      <w:proofErr w:type="spellEnd"/>
      <w:r w:rsidRPr="00ED41EB">
        <w:rPr>
          <w:rFonts w:eastAsia="Calibri" w:cs="Times New Roman"/>
          <w:lang w:val="en-NZ"/>
        </w:rPr>
        <w:t xml:space="preserve"> / </w:t>
      </w:r>
      <w:proofErr w:type="spellStart"/>
      <w:r w:rsidRPr="00ED41EB">
        <w:rPr>
          <w:rFonts w:eastAsia="Calibri" w:cs="Times New Roman"/>
          <w:lang w:val="en-NZ"/>
        </w:rPr>
        <w:t>Matataki</w:t>
      </w:r>
      <w:proofErr w:type="spellEnd"/>
      <w:r w:rsidRPr="00ED41EB">
        <w:rPr>
          <w:rFonts w:eastAsia="Calibri" w:cs="Times New Roman"/>
          <w:lang w:val="en-NZ"/>
        </w:rPr>
        <w:t xml:space="preserve"> ensuring that centralised registration, scheduling, business intelligence and analysis are delivered and that the unit is integrated as a </w:t>
      </w:r>
      <w:proofErr w:type="gramStart"/>
      <w:r w:rsidRPr="00ED41EB">
        <w:rPr>
          <w:rFonts w:eastAsia="Calibri" w:cs="Times New Roman"/>
          <w:lang w:val="en-NZ"/>
        </w:rPr>
        <w:t>business as usual</w:t>
      </w:r>
      <w:proofErr w:type="gramEnd"/>
      <w:r w:rsidRPr="00ED41EB">
        <w:rPr>
          <w:rFonts w:eastAsia="Calibri" w:cs="Times New Roman"/>
          <w:lang w:val="en-NZ"/>
        </w:rPr>
        <w:t xml:space="preserve"> function. </w:t>
      </w:r>
    </w:p>
    <w:p w14:paraId="1426BE8A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Deliver quality and process improvement services to other units</w:t>
      </w:r>
    </w:p>
    <w:p w14:paraId="2D686763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Lead and manage change in business growth and design unit keeping the CEO informed of change progress</w:t>
      </w:r>
    </w:p>
    <w:p w14:paraId="1952FDBC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Build and maintain local and regional relationships that advance the Wh</w:t>
      </w:r>
      <w:r w:rsidRPr="00ED41EB">
        <w:rPr>
          <w:rFonts w:eastAsia="Times New Roman"/>
          <w:lang w:val="en-NZ" w:eastAsia="en-NZ"/>
        </w:rPr>
        <w:t>ānau O</w:t>
      </w:r>
      <w:r w:rsidRPr="00ED41EB">
        <w:rPr>
          <w:rFonts w:eastAsia="Calibri" w:cs="Times New Roman"/>
          <w:lang w:val="en-NZ"/>
        </w:rPr>
        <w:t>ra Kaupapa.</w:t>
      </w:r>
    </w:p>
    <w:p w14:paraId="1FDCD4B0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Deliver research and evaluation services</w:t>
      </w:r>
    </w:p>
    <w:p w14:paraId="75D83109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Deliver project management services and manage projects to optimize contract and commercial performance at the request of the CEO.</w:t>
      </w:r>
    </w:p>
    <w:p w14:paraId="01DE22F4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Conduct all business in a manner that serves the needs of whānau and the community and enhances the reputation of </w:t>
      </w:r>
      <w:proofErr w:type="spellStart"/>
      <w:r w:rsidRPr="00ED41EB">
        <w:rPr>
          <w:rFonts w:eastAsia="Calibri" w:cs="Times New Roman"/>
          <w:lang w:val="en-NZ"/>
        </w:rPr>
        <w:t>TToH</w:t>
      </w:r>
      <w:proofErr w:type="spellEnd"/>
      <w:r w:rsidRPr="00ED41EB">
        <w:rPr>
          <w:rFonts w:eastAsia="Calibri" w:cs="Times New Roman"/>
          <w:lang w:val="en-NZ"/>
        </w:rPr>
        <w:t>.</w:t>
      </w:r>
    </w:p>
    <w:p w14:paraId="41EFA7B5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 xml:space="preserve">Develop annual service plans and report against plans, objectives and targets ensuring the achievement and accurate reporting of contracted and organisational targets, </w:t>
      </w:r>
      <w:proofErr w:type="gramStart"/>
      <w:r w:rsidRPr="00ED41EB">
        <w:rPr>
          <w:rFonts w:eastAsia="Calibri" w:cs="Times New Roman"/>
          <w:lang w:val="en-NZ"/>
        </w:rPr>
        <w:t>requirements</w:t>
      </w:r>
      <w:proofErr w:type="gramEnd"/>
      <w:r w:rsidRPr="00ED41EB">
        <w:rPr>
          <w:rFonts w:eastAsia="Calibri" w:cs="Times New Roman"/>
          <w:lang w:val="en-NZ"/>
        </w:rPr>
        <w:t xml:space="preserve"> and outcomes</w:t>
      </w:r>
    </w:p>
    <w:p w14:paraId="2201A605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Ensure staff deliver quality services while complying with organisation policy and procedures and expectations</w:t>
      </w:r>
    </w:p>
    <w:p w14:paraId="344AE170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120" w:after="120" w:line="276" w:lineRule="auto"/>
        <w:contextualSpacing/>
        <w:rPr>
          <w:rFonts w:eastAsia="Calibri" w:cs="Times New Roman"/>
          <w:lang w:val="en-NZ"/>
        </w:rPr>
      </w:pPr>
      <w:r w:rsidRPr="00ED41EB">
        <w:rPr>
          <w:rFonts w:eastAsia="Calibri" w:cs="Times New Roman"/>
          <w:lang w:val="en-NZ"/>
        </w:rPr>
        <w:t>Identify and manage unit risks</w:t>
      </w:r>
    </w:p>
    <w:p w14:paraId="37B75470" w14:textId="77777777" w:rsidR="00130CA2" w:rsidRPr="00ED41EB" w:rsidRDefault="00130CA2" w:rsidP="00130CA2">
      <w:pPr>
        <w:keepNext w:val="0"/>
        <w:spacing w:before="120" w:after="120" w:line="276" w:lineRule="auto"/>
        <w:rPr>
          <w:rFonts w:eastAsia="Calibri"/>
          <w:lang w:val="en-GB"/>
        </w:rPr>
      </w:pPr>
    </w:p>
    <w:p w14:paraId="0F2F22DC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Leadership</w:t>
      </w:r>
    </w:p>
    <w:p w14:paraId="1E59010E" w14:textId="77777777" w:rsidR="00130CA2" w:rsidRPr="00ED41EB" w:rsidRDefault="00130CA2" w:rsidP="00130CA2">
      <w:pPr>
        <w:keepNext w:val="0"/>
        <w:numPr>
          <w:ilvl w:val="0"/>
          <w:numId w:val="5"/>
        </w:numPr>
        <w:spacing w:before="120" w:after="120" w:line="276" w:lineRule="auto"/>
        <w:rPr>
          <w:rFonts w:eastAsia="Calibri"/>
          <w:lang w:val="en-GB"/>
        </w:rPr>
      </w:pPr>
      <w:r w:rsidRPr="00ED41EB">
        <w:rPr>
          <w:rFonts w:eastAsia="Calibri"/>
          <w:lang w:val="en-GB"/>
        </w:rPr>
        <w:t xml:space="preserve">Operate as an effective executive manager in leading culture, values and behaviours that support the delivery of the organisations’ vision and goals. </w:t>
      </w:r>
    </w:p>
    <w:p w14:paraId="578A333A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Lead your group by developing a vision for the future; establishing and communicating direction; aligning people with that direction; implementing strategies to produce results and modelling the organisation’s values and expectations.</w:t>
      </w:r>
    </w:p>
    <w:p w14:paraId="6BDC1A4D" w14:textId="77777777" w:rsidR="00130CA2" w:rsidRPr="00ED41EB" w:rsidRDefault="00130CA2" w:rsidP="00130CA2">
      <w:pPr>
        <w:keepNext w:val="0"/>
        <w:numPr>
          <w:ilvl w:val="0"/>
          <w:numId w:val="5"/>
        </w:numPr>
        <w:spacing w:before="120" w:after="120" w:line="276" w:lineRule="auto"/>
        <w:rPr>
          <w:rFonts w:eastAsia="Calibri" w:cs="Times New Roman"/>
          <w:lang w:val="en-GB"/>
        </w:rPr>
      </w:pPr>
      <w:r w:rsidRPr="00ED41EB">
        <w:rPr>
          <w:rFonts w:eastAsia="Calibri" w:cs="Times New Roman"/>
          <w:lang w:val="en-GB"/>
        </w:rPr>
        <w:t>Champion the organisation’s lean improvement strategy.</w:t>
      </w:r>
    </w:p>
    <w:p w14:paraId="75E9DAD4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Create a workplace which enables employees to realise their potential, deliver outstanding performance and be committed to achieving the organisation’s strategic objectives.</w:t>
      </w:r>
    </w:p>
    <w:p w14:paraId="277CF5B9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Model integrated working and whānau led approaches. </w:t>
      </w:r>
    </w:p>
    <w:p w14:paraId="7FEB73AC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Create an environment where organisational learning and change are an accepted way of doing things</w:t>
      </w:r>
    </w:p>
    <w:p w14:paraId="06C199E7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Create whānau led services where the client perspective is at the centre of business decisions</w:t>
      </w:r>
    </w:p>
    <w:p w14:paraId="4C39F5AE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Create a culture of engagement where staff feel that their opinions matter</w:t>
      </w:r>
    </w:p>
    <w:p w14:paraId="6692E7FB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Create a </w:t>
      </w:r>
      <w:proofErr w:type="gramStart"/>
      <w:r w:rsidRPr="00ED41EB">
        <w:rPr>
          <w:rFonts w:eastAsia="Calibri"/>
          <w:lang w:val="en-NZ"/>
        </w:rPr>
        <w:t>high performance</w:t>
      </w:r>
      <w:proofErr w:type="gramEnd"/>
      <w:r w:rsidRPr="00ED41EB">
        <w:rPr>
          <w:rFonts w:eastAsia="Calibri"/>
          <w:lang w:val="en-NZ"/>
        </w:rPr>
        <w:t xml:space="preserve"> culture consistent with </w:t>
      </w:r>
      <w:proofErr w:type="spellStart"/>
      <w:r w:rsidRPr="00ED41EB">
        <w:rPr>
          <w:rFonts w:eastAsia="Calibri"/>
          <w:lang w:val="en-NZ"/>
        </w:rPr>
        <w:t>TToH’s</w:t>
      </w:r>
      <w:proofErr w:type="spellEnd"/>
      <w:r w:rsidRPr="00ED41EB">
        <w:rPr>
          <w:rFonts w:eastAsia="Calibri"/>
          <w:lang w:val="en-NZ"/>
        </w:rPr>
        <w:t xml:space="preserve"> </w:t>
      </w:r>
      <w:proofErr w:type="spellStart"/>
      <w:r w:rsidRPr="00ED41EB">
        <w:rPr>
          <w:rFonts w:eastAsia="Calibri"/>
          <w:lang w:val="en-NZ"/>
        </w:rPr>
        <w:t>moemoea</w:t>
      </w:r>
      <w:proofErr w:type="spellEnd"/>
      <w:r w:rsidRPr="00ED41EB">
        <w:rPr>
          <w:rFonts w:eastAsia="Calibri"/>
          <w:lang w:val="en-NZ"/>
        </w:rPr>
        <w:t xml:space="preserve">, </w:t>
      </w:r>
      <w:proofErr w:type="spellStart"/>
      <w:r w:rsidRPr="00ED41EB">
        <w:rPr>
          <w:rFonts w:eastAsia="Calibri"/>
          <w:lang w:val="en-NZ"/>
        </w:rPr>
        <w:t>kaupapa</w:t>
      </w:r>
      <w:proofErr w:type="spellEnd"/>
      <w:r w:rsidRPr="00ED41EB">
        <w:rPr>
          <w:rFonts w:eastAsia="Calibri"/>
          <w:lang w:val="en-NZ"/>
        </w:rPr>
        <w:t xml:space="preserve">, me </w:t>
      </w:r>
      <w:proofErr w:type="spellStart"/>
      <w:r w:rsidRPr="00ED41EB">
        <w:rPr>
          <w:rFonts w:eastAsia="Calibri"/>
          <w:lang w:val="en-NZ"/>
        </w:rPr>
        <w:t>nga</w:t>
      </w:r>
      <w:proofErr w:type="spellEnd"/>
      <w:r w:rsidRPr="00ED41EB">
        <w:rPr>
          <w:rFonts w:eastAsia="Calibri"/>
          <w:lang w:val="en-NZ"/>
        </w:rPr>
        <w:t xml:space="preserve"> </w:t>
      </w:r>
      <w:proofErr w:type="spellStart"/>
      <w:r w:rsidRPr="00ED41EB">
        <w:rPr>
          <w:rFonts w:eastAsia="Calibri"/>
          <w:lang w:val="en-NZ"/>
        </w:rPr>
        <w:t>ahua</w:t>
      </w:r>
      <w:proofErr w:type="spellEnd"/>
      <w:r w:rsidRPr="00ED41EB">
        <w:rPr>
          <w:rFonts w:eastAsia="Calibri"/>
          <w:lang w:val="en-NZ"/>
        </w:rPr>
        <w:t xml:space="preserve"> </w:t>
      </w:r>
      <w:proofErr w:type="spellStart"/>
      <w:r w:rsidRPr="00ED41EB">
        <w:rPr>
          <w:rFonts w:eastAsia="Calibri"/>
          <w:lang w:val="en-NZ"/>
        </w:rPr>
        <w:t>reka</w:t>
      </w:r>
      <w:proofErr w:type="spellEnd"/>
      <w:r w:rsidRPr="00ED41EB">
        <w:rPr>
          <w:rFonts w:eastAsia="Calibri"/>
          <w:lang w:val="en-NZ"/>
        </w:rPr>
        <w:t>, by determining individual accountabilities and performance requirements for direct reports.</w:t>
      </w:r>
    </w:p>
    <w:p w14:paraId="2CDA64DF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Regularly communicate with direct reports to ensure they are informed, connected to the organisation’s </w:t>
      </w:r>
      <w:proofErr w:type="gramStart"/>
      <w:r w:rsidRPr="00ED41EB">
        <w:rPr>
          <w:rFonts w:eastAsia="Calibri"/>
          <w:lang w:val="en-NZ"/>
        </w:rPr>
        <w:t>direction</w:t>
      </w:r>
      <w:proofErr w:type="gramEnd"/>
      <w:r w:rsidRPr="00ED41EB">
        <w:rPr>
          <w:rFonts w:eastAsia="Calibri"/>
          <w:lang w:val="en-NZ"/>
        </w:rPr>
        <w:t xml:space="preserve"> and have the support and information they need to perform effectively in their roles.</w:t>
      </w:r>
    </w:p>
    <w:p w14:paraId="515C8CF0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Represent Executive Leadership Team views to staff.</w:t>
      </w:r>
    </w:p>
    <w:p w14:paraId="6697A96E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Contribute to the training of staff.</w:t>
      </w:r>
    </w:p>
    <w:p w14:paraId="634BBD6C" w14:textId="77777777" w:rsidR="00130CA2" w:rsidRPr="00ED41EB" w:rsidRDefault="00130CA2" w:rsidP="00130CA2">
      <w:pPr>
        <w:keepNext w:val="0"/>
        <w:spacing w:after="200" w:line="276" w:lineRule="auto"/>
        <w:rPr>
          <w:rFonts w:eastAsia="Calibri"/>
          <w:b/>
          <w:lang w:val="en-NZ"/>
        </w:rPr>
      </w:pPr>
    </w:p>
    <w:p w14:paraId="6BAEB79E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Strategy and Planning</w:t>
      </w:r>
    </w:p>
    <w:p w14:paraId="28C70B01" w14:textId="77777777" w:rsidR="00130CA2" w:rsidRPr="00ED41EB" w:rsidRDefault="00130CA2" w:rsidP="00130CA2">
      <w:pPr>
        <w:keepNext w:val="0"/>
        <w:numPr>
          <w:ilvl w:val="0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Work with the CEO and be accountable for the effective implementation of </w:t>
      </w:r>
      <w:proofErr w:type="spellStart"/>
      <w:r w:rsidRPr="00ED41EB">
        <w:rPr>
          <w:rFonts w:eastAsia="Calibri"/>
          <w:lang w:val="en-NZ"/>
        </w:rPr>
        <w:t>TToH’s</w:t>
      </w:r>
      <w:proofErr w:type="spellEnd"/>
      <w:r w:rsidRPr="00ED41EB">
        <w:rPr>
          <w:rFonts w:eastAsia="Calibri"/>
          <w:lang w:val="en-NZ"/>
        </w:rPr>
        <w:t xml:space="preserve"> values, mission, vision and short-term </w:t>
      </w:r>
      <w:proofErr w:type="gramStart"/>
      <w:r w:rsidRPr="00ED41EB">
        <w:rPr>
          <w:rFonts w:eastAsia="Calibri"/>
          <w:lang w:val="en-NZ"/>
        </w:rPr>
        <w:t>goals;</w:t>
      </w:r>
      <w:proofErr w:type="gramEnd"/>
    </w:p>
    <w:p w14:paraId="76FE00B3" w14:textId="77777777" w:rsidR="00130CA2" w:rsidRPr="00ED41EB" w:rsidRDefault="00130CA2" w:rsidP="00130CA2">
      <w:pPr>
        <w:keepNext w:val="0"/>
        <w:numPr>
          <w:ilvl w:val="1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Specifically help deliver the organisation’s Strategic Plan.</w:t>
      </w:r>
    </w:p>
    <w:p w14:paraId="096DBCFB" w14:textId="77777777" w:rsidR="00130CA2" w:rsidRPr="00ED41EB" w:rsidRDefault="00130CA2" w:rsidP="00130CA2">
      <w:pPr>
        <w:keepNext w:val="0"/>
        <w:numPr>
          <w:ilvl w:val="0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Participate in developing the overall </w:t>
      </w:r>
      <w:proofErr w:type="spellStart"/>
      <w:r w:rsidRPr="00ED41EB">
        <w:rPr>
          <w:rFonts w:eastAsia="Calibri"/>
          <w:lang w:val="en-NZ"/>
        </w:rPr>
        <w:t>TToH</w:t>
      </w:r>
      <w:proofErr w:type="spellEnd"/>
      <w:r w:rsidRPr="00ED41EB">
        <w:rPr>
          <w:rFonts w:eastAsia="Calibri"/>
          <w:lang w:val="en-NZ"/>
        </w:rPr>
        <w:t xml:space="preserve"> Organisation Strategy</w:t>
      </w:r>
    </w:p>
    <w:p w14:paraId="51F796AA" w14:textId="77777777" w:rsidR="00130CA2" w:rsidRPr="00ED41EB" w:rsidRDefault="00130CA2" w:rsidP="00130CA2">
      <w:pPr>
        <w:keepNext w:val="0"/>
        <w:numPr>
          <w:ilvl w:val="0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Provide inputs to the CEO on operational aspects of Organisation strategies and policies</w:t>
      </w:r>
    </w:p>
    <w:p w14:paraId="225BDB6A" w14:textId="77777777" w:rsidR="00130CA2" w:rsidRPr="00ED41EB" w:rsidRDefault="00130CA2" w:rsidP="00130CA2">
      <w:pPr>
        <w:keepNext w:val="0"/>
        <w:numPr>
          <w:ilvl w:val="0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Develop and implement a Service centric operational strategy that supports the achievement of </w:t>
      </w:r>
      <w:proofErr w:type="spellStart"/>
      <w:r w:rsidRPr="00ED41EB">
        <w:rPr>
          <w:rFonts w:eastAsia="Calibri"/>
          <w:lang w:val="en-NZ"/>
        </w:rPr>
        <w:t>TToH's</w:t>
      </w:r>
      <w:proofErr w:type="spellEnd"/>
      <w:r w:rsidRPr="00ED41EB">
        <w:rPr>
          <w:rFonts w:eastAsia="Calibri"/>
          <w:lang w:val="en-NZ"/>
        </w:rPr>
        <w:t xml:space="preserve"> organisation strategy</w:t>
      </w:r>
    </w:p>
    <w:p w14:paraId="38FD3B50" w14:textId="77777777" w:rsidR="00130CA2" w:rsidRPr="00ED41EB" w:rsidRDefault="00130CA2" w:rsidP="00130CA2">
      <w:pPr>
        <w:keepNext w:val="0"/>
        <w:numPr>
          <w:ilvl w:val="0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Deliver the performance expectations, goals and results determined in the strategic and operational plans for the Service</w:t>
      </w:r>
    </w:p>
    <w:p w14:paraId="65D942AD" w14:textId="77777777" w:rsidR="00130CA2" w:rsidRPr="00ED41EB" w:rsidRDefault="00130CA2" w:rsidP="00130CA2">
      <w:pPr>
        <w:keepNext w:val="0"/>
        <w:numPr>
          <w:ilvl w:val="0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Provide group reports which show an accurate picture of business performance to the CEO</w:t>
      </w:r>
    </w:p>
    <w:p w14:paraId="5ADFE626" w14:textId="77777777" w:rsidR="00130CA2" w:rsidRPr="00ED41EB" w:rsidRDefault="00130CA2" w:rsidP="00130CA2">
      <w:pPr>
        <w:keepNext w:val="0"/>
        <w:numPr>
          <w:ilvl w:val="0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Keep CEO fully informed on the condition of group and on all important factors influencing it, </w:t>
      </w:r>
      <w:proofErr w:type="gramStart"/>
      <w:r w:rsidRPr="00ED41EB">
        <w:rPr>
          <w:rFonts w:eastAsia="Calibri"/>
          <w:lang w:val="en-NZ"/>
        </w:rPr>
        <w:t>including;</w:t>
      </w:r>
      <w:proofErr w:type="gramEnd"/>
    </w:p>
    <w:p w14:paraId="5A8D30F2" w14:textId="77777777" w:rsidR="00130CA2" w:rsidRPr="00ED41EB" w:rsidRDefault="00130CA2" w:rsidP="00130CA2">
      <w:pPr>
        <w:keepNext w:val="0"/>
        <w:numPr>
          <w:ilvl w:val="1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Identifying problems and opportunities and addressing them – bringing those that are appropriate to CEO and facilitating discussion and </w:t>
      </w:r>
      <w:proofErr w:type="gramStart"/>
      <w:r w:rsidRPr="00ED41EB">
        <w:rPr>
          <w:rFonts w:eastAsia="Calibri"/>
          <w:lang w:val="en-NZ"/>
        </w:rPr>
        <w:t>deliberation;</w:t>
      </w:r>
      <w:proofErr w:type="gramEnd"/>
    </w:p>
    <w:p w14:paraId="759B9864" w14:textId="77777777" w:rsidR="00130CA2" w:rsidRPr="00ED41EB" w:rsidRDefault="00130CA2" w:rsidP="00130CA2">
      <w:pPr>
        <w:keepNext w:val="0"/>
        <w:numPr>
          <w:ilvl w:val="1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Informing the CEO about trends, issues, problems and activities, in order to facilitate </w:t>
      </w:r>
      <w:proofErr w:type="gramStart"/>
      <w:r w:rsidRPr="00ED41EB">
        <w:rPr>
          <w:rFonts w:eastAsia="Calibri"/>
          <w:lang w:val="en-NZ"/>
        </w:rPr>
        <w:t>decision-making;</w:t>
      </w:r>
      <w:proofErr w:type="gramEnd"/>
    </w:p>
    <w:p w14:paraId="6D32246B" w14:textId="77777777" w:rsidR="00130CA2" w:rsidRPr="00ED41EB" w:rsidRDefault="00130CA2" w:rsidP="00130CA2">
      <w:pPr>
        <w:keepNext w:val="0"/>
        <w:numPr>
          <w:ilvl w:val="1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Recommending policy positions.</w:t>
      </w:r>
    </w:p>
    <w:p w14:paraId="37AC12E2" w14:textId="77777777" w:rsidR="00130CA2" w:rsidRPr="00ED41EB" w:rsidRDefault="00130CA2" w:rsidP="00130CA2">
      <w:pPr>
        <w:keepNext w:val="0"/>
        <w:numPr>
          <w:ilvl w:val="1"/>
          <w:numId w:val="6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Emerging risks and mitigation strategies</w:t>
      </w:r>
    </w:p>
    <w:p w14:paraId="5F5D453C" w14:textId="77777777" w:rsidR="00130CA2" w:rsidRPr="00ED41EB" w:rsidRDefault="00130CA2" w:rsidP="00130CA2">
      <w:pPr>
        <w:keepNext w:val="0"/>
        <w:spacing w:after="200" w:line="276" w:lineRule="auto"/>
        <w:ind w:left="720"/>
        <w:contextualSpacing/>
        <w:rPr>
          <w:rFonts w:eastAsia="Calibri"/>
          <w:b/>
          <w:lang w:val="en-NZ"/>
        </w:rPr>
      </w:pPr>
    </w:p>
    <w:p w14:paraId="18360689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Management and Administration</w:t>
      </w:r>
    </w:p>
    <w:p w14:paraId="6BA57349" w14:textId="77777777" w:rsidR="00130CA2" w:rsidRPr="00ED41EB" w:rsidRDefault="00130CA2" w:rsidP="00130CA2">
      <w:pPr>
        <w:keepNext w:val="0"/>
        <w:spacing w:after="200" w:line="276" w:lineRule="auto"/>
        <w:contextualSpacing/>
        <w:rPr>
          <w:rFonts w:eastAsia="Calibri"/>
          <w:b/>
          <w:lang w:val="en-NZ"/>
        </w:rPr>
      </w:pPr>
    </w:p>
    <w:p w14:paraId="4544963B" w14:textId="77777777" w:rsidR="00130CA2" w:rsidRPr="00ED41EB" w:rsidRDefault="00130CA2" w:rsidP="00130CA2">
      <w:pPr>
        <w:keepNext w:val="0"/>
        <w:numPr>
          <w:ilvl w:val="0"/>
          <w:numId w:val="4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Be accountable for all group activities, manage the day-to-day operations, ensure a smoothly functioning and efficient organisation.</w:t>
      </w:r>
    </w:p>
    <w:p w14:paraId="73441FAF" w14:textId="77777777" w:rsidR="00130CA2" w:rsidRPr="00ED41EB" w:rsidRDefault="00130CA2" w:rsidP="00130CA2">
      <w:pPr>
        <w:keepNext w:val="0"/>
        <w:numPr>
          <w:ilvl w:val="0"/>
          <w:numId w:val="4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Be accountable for the availability of the information and data required to run a successful group and oversee the calibre of information analysis for successful decision making.</w:t>
      </w:r>
    </w:p>
    <w:p w14:paraId="17807D01" w14:textId="77777777" w:rsidR="00130CA2" w:rsidRPr="00ED41EB" w:rsidRDefault="00130CA2" w:rsidP="00130CA2">
      <w:pPr>
        <w:keepNext w:val="0"/>
        <w:numPr>
          <w:ilvl w:val="0"/>
          <w:numId w:val="4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Assist in developing appropriate KPI's for the group and ensure through effective management practice the achievement of these.</w:t>
      </w:r>
    </w:p>
    <w:p w14:paraId="37484FBA" w14:textId="77777777" w:rsidR="00130CA2" w:rsidRPr="00ED41EB" w:rsidRDefault="00130CA2" w:rsidP="00130CA2">
      <w:pPr>
        <w:keepNext w:val="0"/>
        <w:numPr>
          <w:ilvl w:val="0"/>
          <w:numId w:val="4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Develop in conjunction with the CEO, and deliver, management and performance reporting suited to the evolving needs of the Organisation so that performance can be understood and assessed.</w:t>
      </w:r>
    </w:p>
    <w:p w14:paraId="6C276D88" w14:textId="77777777" w:rsidR="00130CA2" w:rsidRPr="00ED41EB" w:rsidRDefault="00130CA2" w:rsidP="00130CA2">
      <w:pPr>
        <w:keepNext w:val="0"/>
        <w:numPr>
          <w:ilvl w:val="0"/>
          <w:numId w:val="4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Ensure service and programme quality and organisational stability through the development and implementation of standards and controls, systems and procedures and regular evaluation.</w:t>
      </w:r>
    </w:p>
    <w:p w14:paraId="3FA1E7E0" w14:textId="77777777" w:rsidR="00130CA2" w:rsidRPr="00ED41EB" w:rsidRDefault="00130CA2" w:rsidP="00130CA2">
      <w:pPr>
        <w:keepNext w:val="0"/>
        <w:numPr>
          <w:ilvl w:val="0"/>
          <w:numId w:val="4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Develop and implement business process improvements and promote a culture of continuous improvement.</w:t>
      </w:r>
    </w:p>
    <w:p w14:paraId="414964C0" w14:textId="77777777" w:rsidR="00130CA2" w:rsidRPr="00ED41EB" w:rsidRDefault="00130CA2" w:rsidP="00130CA2">
      <w:pPr>
        <w:keepNext w:val="0"/>
        <w:numPr>
          <w:ilvl w:val="0"/>
          <w:numId w:val="4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Create a work environment where staff are motivated and engaged.  </w:t>
      </w:r>
    </w:p>
    <w:p w14:paraId="37AAF490" w14:textId="77777777" w:rsidR="00130CA2" w:rsidRPr="00ED41EB" w:rsidRDefault="00130CA2" w:rsidP="00130CA2">
      <w:pPr>
        <w:keepNext w:val="0"/>
        <w:numPr>
          <w:ilvl w:val="0"/>
          <w:numId w:val="4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Plan current and future staff capability, recruiting, retaining, </w:t>
      </w:r>
      <w:proofErr w:type="gramStart"/>
      <w:r w:rsidRPr="00ED41EB">
        <w:rPr>
          <w:rFonts w:eastAsia="Calibri"/>
          <w:lang w:val="en-NZ"/>
        </w:rPr>
        <w:t>developing</w:t>
      </w:r>
      <w:proofErr w:type="gramEnd"/>
      <w:r w:rsidRPr="00ED41EB">
        <w:rPr>
          <w:rFonts w:eastAsia="Calibri"/>
          <w:lang w:val="en-NZ"/>
        </w:rPr>
        <w:t xml:space="preserve"> and supporting quality staff who deliver business objectives.</w:t>
      </w:r>
    </w:p>
    <w:p w14:paraId="347517D9" w14:textId="77777777" w:rsidR="00130CA2" w:rsidRPr="00ED41EB" w:rsidRDefault="00130CA2" w:rsidP="00130CA2">
      <w:pPr>
        <w:keepNext w:val="0"/>
        <w:numPr>
          <w:ilvl w:val="0"/>
          <w:numId w:val="4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Manage the health, </w:t>
      </w:r>
      <w:proofErr w:type="gramStart"/>
      <w:r w:rsidRPr="00ED41EB">
        <w:rPr>
          <w:rFonts w:eastAsia="Calibri"/>
          <w:lang w:val="en-NZ"/>
        </w:rPr>
        <w:t>safety</w:t>
      </w:r>
      <w:proofErr w:type="gramEnd"/>
      <w:r w:rsidRPr="00ED41EB">
        <w:rPr>
          <w:rFonts w:eastAsia="Calibri"/>
          <w:lang w:val="en-NZ"/>
        </w:rPr>
        <w:t xml:space="preserve"> and wellbeing of staff in your Service, investigate and report accidents and incidents.</w:t>
      </w:r>
    </w:p>
    <w:p w14:paraId="0B20AA04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Financial</w:t>
      </w:r>
    </w:p>
    <w:p w14:paraId="7F27082F" w14:textId="77777777" w:rsidR="00130CA2" w:rsidRPr="00ED41EB" w:rsidRDefault="00130CA2" w:rsidP="00130CA2">
      <w:pPr>
        <w:keepNext w:val="0"/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Be accountable for unit budgeting process and budget management and manage within financial delegations.</w:t>
      </w:r>
    </w:p>
    <w:p w14:paraId="1771DDC6" w14:textId="77777777" w:rsidR="00130CA2" w:rsidRPr="00ED41EB" w:rsidRDefault="00130CA2" w:rsidP="00130CA2">
      <w:pPr>
        <w:keepNext w:val="0"/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Deliver programmes and services that are implemented in a </w:t>
      </w:r>
      <w:proofErr w:type="gramStart"/>
      <w:r w:rsidRPr="00ED41EB">
        <w:rPr>
          <w:rFonts w:eastAsia="Calibri"/>
          <w:lang w:val="en-NZ"/>
        </w:rPr>
        <w:t>cost effective</w:t>
      </w:r>
      <w:proofErr w:type="gramEnd"/>
      <w:r w:rsidRPr="00ED41EB">
        <w:rPr>
          <w:rFonts w:eastAsia="Calibri"/>
          <w:lang w:val="en-NZ"/>
        </w:rPr>
        <w:t xml:space="preserve"> manner, employing economy whilst maintaining an acceptable level of quality.</w:t>
      </w:r>
    </w:p>
    <w:p w14:paraId="0655C196" w14:textId="77777777" w:rsidR="00130CA2" w:rsidRPr="00ED41EB" w:rsidRDefault="00130CA2" w:rsidP="00130CA2">
      <w:pPr>
        <w:keepNext w:val="0"/>
        <w:numPr>
          <w:ilvl w:val="0"/>
          <w:numId w:val="9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Manage the financial turnaround of specified business units at the request of the CEO.</w:t>
      </w:r>
    </w:p>
    <w:p w14:paraId="22F04400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Stakeholder Relations</w:t>
      </w:r>
    </w:p>
    <w:p w14:paraId="766D89CA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Build and maintain mutually beneficial relationships with stakeholders so that the organisation is credible, </w:t>
      </w:r>
      <w:proofErr w:type="gramStart"/>
      <w:r w:rsidRPr="00ED41EB">
        <w:rPr>
          <w:rFonts w:eastAsia="Calibri"/>
          <w:lang w:val="en-NZ"/>
        </w:rPr>
        <w:t>respected</w:t>
      </w:r>
      <w:proofErr w:type="gramEnd"/>
      <w:r w:rsidRPr="00ED41EB">
        <w:rPr>
          <w:rFonts w:eastAsia="Calibri"/>
          <w:lang w:val="en-NZ"/>
        </w:rPr>
        <w:t xml:space="preserve"> and successful.</w:t>
      </w:r>
    </w:p>
    <w:p w14:paraId="634C09C2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Represent </w:t>
      </w:r>
      <w:proofErr w:type="spellStart"/>
      <w:r w:rsidRPr="00ED41EB">
        <w:rPr>
          <w:rFonts w:eastAsia="Calibri"/>
          <w:lang w:val="en-NZ"/>
        </w:rPr>
        <w:t>TToH’s</w:t>
      </w:r>
      <w:proofErr w:type="spellEnd"/>
      <w:r w:rsidRPr="00ED41EB">
        <w:rPr>
          <w:rFonts w:eastAsia="Calibri"/>
          <w:lang w:val="en-NZ"/>
        </w:rPr>
        <w:t xml:space="preserve"> view and protect its reputation in stakeholder engagements.</w:t>
      </w:r>
    </w:p>
    <w:p w14:paraId="771F4F95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Advocate within the private and government sectors on issues relevant to </w:t>
      </w:r>
      <w:proofErr w:type="spellStart"/>
      <w:r w:rsidRPr="00ED41EB">
        <w:rPr>
          <w:rFonts w:eastAsia="Calibri"/>
          <w:lang w:val="en-NZ"/>
        </w:rPr>
        <w:t>TToH</w:t>
      </w:r>
      <w:proofErr w:type="spellEnd"/>
      <w:r w:rsidRPr="00ED41EB">
        <w:rPr>
          <w:rFonts w:eastAsia="Calibri"/>
          <w:lang w:val="en-NZ"/>
        </w:rPr>
        <w:t>, its services and membership.</w:t>
      </w:r>
    </w:p>
    <w:p w14:paraId="073D0DDB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Act as spokesperson for your Unit assuring a professional and positive image of the Unit.</w:t>
      </w:r>
    </w:p>
    <w:p w14:paraId="4C492E73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Work with regulatory agencies, related service providers, and other Iwi service providers, to further </w:t>
      </w:r>
      <w:proofErr w:type="spellStart"/>
      <w:r w:rsidRPr="00ED41EB">
        <w:rPr>
          <w:rFonts w:eastAsia="Calibri"/>
          <w:lang w:val="en-NZ"/>
        </w:rPr>
        <w:t>TToH</w:t>
      </w:r>
      <w:proofErr w:type="spellEnd"/>
      <w:r w:rsidRPr="00ED41EB">
        <w:rPr>
          <w:rFonts w:eastAsia="Calibri"/>
          <w:lang w:val="en-NZ"/>
        </w:rPr>
        <w:t xml:space="preserve"> interests.</w:t>
      </w:r>
    </w:p>
    <w:p w14:paraId="2E87CBD8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Develop and maintain stakeholder relationships to promote and progress </w:t>
      </w:r>
      <w:proofErr w:type="spellStart"/>
      <w:r w:rsidRPr="00ED41EB">
        <w:rPr>
          <w:rFonts w:eastAsia="Calibri"/>
          <w:lang w:val="en-NZ"/>
        </w:rPr>
        <w:t>TToH’s</w:t>
      </w:r>
      <w:proofErr w:type="spellEnd"/>
      <w:r w:rsidRPr="00ED41EB">
        <w:rPr>
          <w:rFonts w:eastAsia="Calibri"/>
          <w:lang w:val="en-NZ"/>
        </w:rPr>
        <w:t xml:space="preserve"> strategy and plans</w:t>
      </w:r>
    </w:p>
    <w:p w14:paraId="2AA3DDAF" w14:textId="77777777" w:rsidR="00130CA2" w:rsidRPr="00ED41EB" w:rsidRDefault="00130CA2" w:rsidP="00130CA2">
      <w:pPr>
        <w:keepNext w:val="0"/>
        <w:spacing w:after="200" w:line="276" w:lineRule="auto"/>
        <w:ind w:left="720"/>
        <w:contextualSpacing/>
        <w:rPr>
          <w:rFonts w:eastAsia="Calibri"/>
          <w:lang w:val="en-NZ"/>
        </w:rPr>
      </w:pPr>
    </w:p>
    <w:p w14:paraId="6B7C4F99" w14:textId="77777777" w:rsidR="00130CA2" w:rsidRPr="00ED41EB" w:rsidRDefault="00130CA2" w:rsidP="00130CA2">
      <w:pPr>
        <w:keepNext w:val="0"/>
        <w:spacing w:after="120" w:line="276" w:lineRule="auto"/>
        <w:ind w:firstLine="360"/>
        <w:rPr>
          <w:rFonts w:eastAsia="Calibri"/>
          <w:b/>
          <w:i/>
          <w:lang w:val="en-NZ"/>
        </w:rPr>
      </w:pPr>
      <w:r w:rsidRPr="00ED41EB">
        <w:rPr>
          <w:rFonts w:eastAsia="Calibri"/>
          <w:b/>
          <w:i/>
          <w:lang w:val="en-NZ"/>
        </w:rPr>
        <w:t xml:space="preserve">Peer and Internal Client Relationships </w:t>
      </w:r>
    </w:p>
    <w:p w14:paraId="1B06964C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Develop and maintain harmonious and effective relationships with peers, focussing on the pursuit of </w:t>
      </w:r>
      <w:proofErr w:type="spellStart"/>
      <w:r w:rsidRPr="00ED41EB">
        <w:rPr>
          <w:rFonts w:eastAsia="Calibri"/>
          <w:lang w:val="en-NZ"/>
        </w:rPr>
        <w:t>TToH</w:t>
      </w:r>
      <w:proofErr w:type="spellEnd"/>
      <w:r w:rsidRPr="00ED41EB">
        <w:rPr>
          <w:rFonts w:eastAsia="Calibri"/>
          <w:lang w:val="en-NZ"/>
        </w:rPr>
        <w:t xml:space="preserve"> objectives.</w:t>
      </w:r>
    </w:p>
    <w:p w14:paraId="66C0A2DF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Actively and constructively participate in the Executive Management Team as a key member, decision maker and influencer.</w:t>
      </w:r>
    </w:p>
    <w:p w14:paraId="073526DF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Demonstrate an integrated organisation perspective within </w:t>
      </w:r>
      <w:proofErr w:type="spellStart"/>
      <w:r w:rsidRPr="00ED41EB">
        <w:rPr>
          <w:rFonts w:eastAsia="Calibri"/>
          <w:lang w:val="en-NZ"/>
        </w:rPr>
        <w:t>TToH</w:t>
      </w:r>
      <w:proofErr w:type="spellEnd"/>
      <w:r w:rsidRPr="00ED41EB">
        <w:rPr>
          <w:rFonts w:eastAsia="Calibri"/>
          <w:lang w:val="en-NZ"/>
        </w:rPr>
        <w:t xml:space="preserve">, </w:t>
      </w:r>
    </w:p>
    <w:p w14:paraId="1D20F508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Demonstrate collective responsibility for the health of </w:t>
      </w:r>
      <w:proofErr w:type="spellStart"/>
      <w:r w:rsidRPr="00ED41EB">
        <w:rPr>
          <w:rFonts w:eastAsia="Calibri"/>
          <w:lang w:val="en-NZ"/>
        </w:rPr>
        <w:t>TToH</w:t>
      </w:r>
      <w:proofErr w:type="spellEnd"/>
      <w:r w:rsidRPr="00ED41EB">
        <w:rPr>
          <w:rFonts w:eastAsia="Calibri"/>
          <w:lang w:val="en-NZ"/>
        </w:rPr>
        <w:t xml:space="preserve"> as a whole organisation</w:t>
      </w:r>
    </w:p>
    <w:p w14:paraId="1464FA58" w14:textId="77777777" w:rsidR="00130CA2" w:rsidRPr="00ED41EB" w:rsidRDefault="00130CA2" w:rsidP="00130CA2">
      <w:pPr>
        <w:keepNext w:val="0"/>
        <w:numPr>
          <w:ilvl w:val="0"/>
          <w:numId w:val="7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Work collaboratively to implement a whānau </w:t>
      </w:r>
      <w:proofErr w:type="spellStart"/>
      <w:r w:rsidRPr="00ED41EB">
        <w:rPr>
          <w:rFonts w:eastAsia="Calibri"/>
          <w:lang w:val="en-NZ"/>
        </w:rPr>
        <w:t>ora</w:t>
      </w:r>
      <w:proofErr w:type="spellEnd"/>
      <w:r w:rsidRPr="00ED41EB">
        <w:rPr>
          <w:rFonts w:eastAsia="Calibri"/>
          <w:lang w:val="en-NZ"/>
        </w:rPr>
        <w:t xml:space="preserve"> approach to delivery of services to whānau</w:t>
      </w:r>
    </w:p>
    <w:p w14:paraId="00E4AB8F" w14:textId="77777777" w:rsidR="00130CA2" w:rsidRPr="00ED41EB" w:rsidRDefault="00130CA2" w:rsidP="00130CA2">
      <w:pPr>
        <w:keepNext w:val="0"/>
        <w:tabs>
          <w:tab w:val="left" w:pos="2268"/>
        </w:tabs>
        <w:spacing w:before="480" w:after="200" w:line="276" w:lineRule="auto"/>
        <w:ind w:left="357"/>
        <w:rPr>
          <w:rFonts w:eastAsia="Calibri"/>
          <w:b/>
          <w:i/>
          <w:color w:val="000000"/>
          <w:lang w:val="en-GB"/>
        </w:rPr>
      </w:pPr>
      <w:r w:rsidRPr="00ED41EB">
        <w:rPr>
          <w:rFonts w:eastAsia="Calibri"/>
          <w:b/>
          <w:i/>
          <w:color w:val="000000"/>
          <w:lang w:val="en-GB"/>
        </w:rPr>
        <w:t>Whānau Ora Practice</w:t>
      </w:r>
    </w:p>
    <w:p w14:paraId="5F963928" w14:textId="77777777" w:rsidR="00130CA2" w:rsidRPr="00ED41EB" w:rsidRDefault="00130CA2" w:rsidP="00130CA2">
      <w:pPr>
        <w:keepNext w:val="0"/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lang w:val="en-GB"/>
        </w:rPr>
      </w:pPr>
      <w:r w:rsidRPr="00ED41EB">
        <w:rPr>
          <w:rFonts w:eastAsia="Calibri" w:cs="Times New Roman"/>
          <w:lang w:val="en-GB"/>
        </w:rPr>
        <w:t xml:space="preserve">Develop understanding of the communities that </w:t>
      </w:r>
      <w:proofErr w:type="spellStart"/>
      <w:r w:rsidRPr="00ED41EB">
        <w:rPr>
          <w:rFonts w:eastAsia="Calibri" w:cs="Times New Roman"/>
          <w:lang w:val="en-GB"/>
        </w:rPr>
        <w:t>TToH</w:t>
      </w:r>
      <w:proofErr w:type="spellEnd"/>
      <w:r w:rsidRPr="00ED41EB">
        <w:rPr>
          <w:rFonts w:eastAsia="Calibri" w:cs="Times New Roman"/>
          <w:lang w:val="en-GB"/>
        </w:rPr>
        <w:t xml:space="preserve"> works with</w:t>
      </w:r>
    </w:p>
    <w:p w14:paraId="211B93D1" w14:textId="77777777" w:rsidR="00130CA2" w:rsidRPr="00ED41EB" w:rsidRDefault="00130CA2" w:rsidP="00130CA2">
      <w:pPr>
        <w:keepNext w:val="0"/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lang w:val="en-GB"/>
        </w:rPr>
      </w:pPr>
      <w:r w:rsidRPr="00ED41EB">
        <w:rPr>
          <w:rFonts w:eastAsia="Calibri" w:cs="Times New Roman"/>
          <w:lang w:val="en-GB"/>
        </w:rPr>
        <w:t xml:space="preserve">Be responsive to whānau needs and apply a holistic approach to aligning those needs, priorities and aspirations with the care and support they are offered  </w:t>
      </w:r>
    </w:p>
    <w:p w14:paraId="3A028787" w14:textId="77777777" w:rsidR="00130CA2" w:rsidRPr="00ED41EB" w:rsidRDefault="00130CA2" w:rsidP="00130CA2">
      <w:pPr>
        <w:keepNext w:val="0"/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lang w:val="en-GB"/>
        </w:rPr>
      </w:pPr>
      <w:r w:rsidRPr="00ED41EB">
        <w:rPr>
          <w:rFonts w:eastAsia="Calibri" w:cs="Times New Roman"/>
          <w:lang w:val="en-GB"/>
        </w:rPr>
        <w:t xml:space="preserve">Apply Te </w:t>
      </w:r>
      <w:proofErr w:type="spellStart"/>
      <w:r w:rsidRPr="00ED41EB">
        <w:rPr>
          <w:rFonts w:eastAsia="Calibri" w:cs="Times New Roman"/>
          <w:lang w:val="en-GB"/>
        </w:rPr>
        <w:t>Ao</w:t>
      </w:r>
      <w:proofErr w:type="spellEnd"/>
      <w:r w:rsidRPr="00ED41EB">
        <w:rPr>
          <w:rFonts w:eastAsia="Calibri" w:cs="Times New Roman"/>
          <w:lang w:val="en-GB"/>
        </w:rPr>
        <w:t xml:space="preserve"> Māori world view, tikanga and </w:t>
      </w:r>
      <w:proofErr w:type="spellStart"/>
      <w:r w:rsidRPr="00ED41EB">
        <w:rPr>
          <w:rFonts w:eastAsia="Calibri" w:cs="Times New Roman"/>
          <w:lang w:val="en-GB"/>
        </w:rPr>
        <w:t>TToH</w:t>
      </w:r>
      <w:proofErr w:type="spellEnd"/>
      <w:r w:rsidRPr="00ED41EB">
        <w:rPr>
          <w:rFonts w:eastAsia="Calibri" w:cs="Times New Roman"/>
          <w:lang w:val="en-GB"/>
        </w:rPr>
        <w:t xml:space="preserve"> values, to establishing trust, building rapport, and working with whānau</w:t>
      </w:r>
    </w:p>
    <w:p w14:paraId="0E160E47" w14:textId="77777777" w:rsidR="00130CA2" w:rsidRPr="00ED41EB" w:rsidRDefault="00130CA2" w:rsidP="00130CA2">
      <w:pPr>
        <w:keepNext w:val="0"/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lang w:val="en-GB"/>
        </w:rPr>
      </w:pPr>
      <w:r w:rsidRPr="00ED41EB">
        <w:rPr>
          <w:rFonts w:eastAsia="Calibri" w:cs="Times New Roman"/>
          <w:lang w:val="en-GB"/>
        </w:rPr>
        <w:t>Set high expectations of success in outcomes for whānau. Empower, motivate, and build whānau capability and connectedness; support whānau toward achieving independence</w:t>
      </w:r>
    </w:p>
    <w:p w14:paraId="7F2E7129" w14:textId="77777777" w:rsidR="00130CA2" w:rsidRPr="00ED41EB" w:rsidRDefault="00130CA2" w:rsidP="00130CA2">
      <w:pPr>
        <w:keepNext w:val="0"/>
        <w:numPr>
          <w:ilvl w:val="0"/>
          <w:numId w:val="2"/>
        </w:numPr>
        <w:spacing w:before="20" w:after="200" w:line="276" w:lineRule="auto"/>
        <w:contextualSpacing/>
        <w:rPr>
          <w:rFonts w:eastAsia="Calibri"/>
          <w:lang w:val="en-AU"/>
        </w:rPr>
      </w:pPr>
      <w:r w:rsidRPr="00ED41EB">
        <w:rPr>
          <w:rFonts w:eastAsia="Calibri" w:cs="Times New Roman"/>
          <w:lang w:val="en-GB"/>
        </w:rPr>
        <w:t xml:space="preserve">Build and maintain knowledge and understanding of </w:t>
      </w:r>
      <w:proofErr w:type="spellStart"/>
      <w:r w:rsidRPr="00ED41EB">
        <w:rPr>
          <w:rFonts w:eastAsia="Calibri" w:cs="Times New Roman"/>
          <w:lang w:val="en-GB"/>
        </w:rPr>
        <w:t>TToH</w:t>
      </w:r>
      <w:proofErr w:type="spellEnd"/>
      <w:r w:rsidRPr="00ED41EB">
        <w:rPr>
          <w:rFonts w:eastAsia="Calibri" w:cs="Times New Roman"/>
          <w:lang w:val="en-GB"/>
        </w:rPr>
        <w:t xml:space="preserve"> values and internal/external channels of care and support available for whānau</w:t>
      </w:r>
    </w:p>
    <w:p w14:paraId="33B83B04" w14:textId="77777777" w:rsidR="00130CA2" w:rsidRPr="00ED41EB" w:rsidRDefault="00130CA2" w:rsidP="00130CA2">
      <w:pPr>
        <w:keepNext w:val="0"/>
        <w:numPr>
          <w:ilvl w:val="0"/>
          <w:numId w:val="2"/>
        </w:numPr>
        <w:tabs>
          <w:tab w:val="left" w:pos="2268"/>
        </w:tabs>
        <w:spacing w:after="200" w:line="276" w:lineRule="auto"/>
        <w:contextualSpacing/>
        <w:rPr>
          <w:rFonts w:eastAsia="Calibri" w:cs="Times New Roman"/>
          <w:color w:val="FF0000"/>
        </w:rPr>
      </w:pPr>
      <w:r w:rsidRPr="00ED41EB">
        <w:rPr>
          <w:rFonts w:eastAsia="Calibri" w:cs="Times New Roman"/>
          <w:lang w:val="en-GB"/>
        </w:rPr>
        <w:t xml:space="preserve">Work collaboratively with other </w:t>
      </w:r>
      <w:proofErr w:type="spellStart"/>
      <w:r w:rsidRPr="00ED41EB">
        <w:rPr>
          <w:rFonts w:eastAsia="Calibri" w:cs="Times New Roman"/>
          <w:lang w:val="en-GB"/>
        </w:rPr>
        <w:t>TToH</w:t>
      </w:r>
      <w:proofErr w:type="spellEnd"/>
      <w:r w:rsidRPr="00ED41EB">
        <w:rPr>
          <w:rFonts w:eastAsia="Calibri" w:cs="Times New Roman"/>
          <w:lang w:val="en-GB"/>
        </w:rPr>
        <w:t xml:space="preserve"> staff to enable the provision of flexible and integrated care and support for whānau</w:t>
      </w:r>
    </w:p>
    <w:p w14:paraId="3DBCCB84" w14:textId="77777777" w:rsidR="00130CA2" w:rsidRPr="00ED41EB" w:rsidRDefault="00130CA2" w:rsidP="00130CA2">
      <w:pPr>
        <w:keepNext w:val="0"/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lang w:val="en-GB"/>
        </w:rPr>
      </w:pPr>
      <w:r w:rsidRPr="00ED41EB">
        <w:rPr>
          <w:rFonts w:eastAsia="Calibri" w:cs="Times New Roman"/>
          <w:lang w:val="en-GB"/>
        </w:rPr>
        <w:t xml:space="preserve">Build long-term relationships between </w:t>
      </w:r>
      <w:proofErr w:type="spellStart"/>
      <w:r w:rsidRPr="00ED41EB">
        <w:rPr>
          <w:rFonts w:eastAsia="Calibri" w:cs="Times New Roman"/>
          <w:lang w:val="en-GB"/>
        </w:rPr>
        <w:t>TToH</w:t>
      </w:r>
      <w:proofErr w:type="spellEnd"/>
      <w:r w:rsidRPr="00ED41EB">
        <w:rPr>
          <w:rFonts w:eastAsia="Calibri" w:cs="Times New Roman"/>
          <w:lang w:val="en-GB"/>
        </w:rPr>
        <w:t xml:space="preserve"> and whānau through contract activities, values-based </w:t>
      </w:r>
      <w:proofErr w:type="gramStart"/>
      <w:r w:rsidRPr="00ED41EB">
        <w:rPr>
          <w:rFonts w:eastAsia="Calibri" w:cs="Times New Roman"/>
          <w:lang w:val="en-GB"/>
        </w:rPr>
        <w:t>support</w:t>
      </w:r>
      <w:proofErr w:type="gramEnd"/>
      <w:r w:rsidRPr="00ED41EB">
        <w:rPr>
          <w:rFonts w:eastAsia="Calibri" w:cs="Times New Roman"/>
          <w:lang w:val="en-GB"/>
        </w:rPr>
        <w:t xml:space="preserve"> and cultural connection</w:t>
      </w:r>
    </w:p>
    <w:p w14:paraId="0ED8503C" w14:textId="77777777" w:rsidR="00130CA2" w:rsidRPr="00ED41EB" w:rsidRDefault="00130CA2" w:rsidP="00130CA2">
      <w:pPr>
        <w:keepNext w:val="0"/>
        <w:spacing w:before="360" w:after="120" w:line="276" w:lineRule="auto"/>
        <w:ind w:firstLine="360"/>
        <w:rPr>
          <w:rFonts w:eastAsia="Calibri"/>
          <w:b/>
          <w:i/>
          <w:lang w:val="en-NZ"/>
        </w:rPr>
      </w:pPr>
    </w:p>
    <w:p w14:paraId="1B8ADA00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Compliance</w:t>
      </w:r>
    </w:p>
    <w:p w14:paraId="38DA016D" w14:textId="77777777" w:rsidR="00130CA2" w:rsidRPr="00ED41EB" w:rsidRDefault="00130CA2" w:rsidP="00130CA2">
      <w:pPr>
        <w:keepNext w:val="0"/>
        <w:numPr>
          <w:ilvl w:val="0"/>
          <w:numId w:val="8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Ensure all operations and activities are conducted in accordance with applicable statutory, regulatory, legal and contract requirements.</w:t>
      </w:r>
    </w:p>
    <w:p w14:paraId="1E757AC2" w14:textId="77777777" w:rsidR="00130CA2" w:rsidRPr="00ED41EB" w:rsidRDefault="00130CA2" w:rsidP="00130CA2">
      <w:pPr>
        <w:keepNext w:val="0"/>
        <w:numPr>
          <w:ilvl w:val="0"/>
          <w:numId w:val="8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>Manage audit requirements and processes within operations to ensure good audit outcomes and follow-up.</w:t>
      </w:r>
    </w:p>
    <w:p w14:paraId="1BF314E2" w14:textId="77777777" w:rsidR="00130CA2" w:rsidRPr="00ED41EB" w:rsidRDefault="00130CA2" w:rsidP="00130CA2">
      <w:pPr>
        <w:keepNext w:val="0"/>
        <w:spacing w:line="276" w:lineRule="auto"/>
        <w:rPr>
          <w:rFonts w:eastAsia="Calibri"/>
          <w:b/>
          <w:lang w:val="en-NZ"/>
        </w:rPr>
      </w:pPr>
    </w:p>
    <w:p w14:paraId="5774E29D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Community</w:t>
      </w:r>
    </w:p>
    <w:p w14:paraId="3A2689EF" w14:textId="77777777" w:rsidR="00130CA2" w:rsidRPr="00ED41EB" w:rsidRDefault="00130CA2" w:rsidP="00130CA2">
      <w:pPr>
        <w:keepNext w:val="0"/>
        <w:numPr>
          <w:ilvl w:val="0"/>
          <w:numId w:val="10"/>
        </w:numPr>
        <w:spacing w:after="200" w:line="276" w:lineRule="auto"/>
        <w:contextualSpacing/>
        <w:rPr>
          <w:rFonts w:eastAsia="Calibri"/>
          <w:b/>
          <w:lang w:val="en-NZ"/>
        </w:rPr>
      </w:pPr>
      <w:r w:rsidRPr="00ED41EB">
        <w:rPr>
          <w:rFonts w:eastAsia="Calibri"/>
          <w:lang w:val="en-NZ"/>
        </w:rPr>
        <w:t>Be accountable for ensuring all group employees understand the requirements of working in a community facing organisation and deliver the service and experience required.</w:t>
      </w:r>
    </w:p>
    <w:p w14:paraId="73867B0D" w14:textId="77777777" w:rsidR="00130CA2" w:rsidRPr="00ED41EB" w:rsidRDefault="00130CA2" w:rsidP="00130CA2">
      <w:pPr>
        <w:keepNext w:val="0"/>
        <w:numPr>
          <w:ilvl w:val="0"/>
          <w:numId w:val="5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Model commitment to the </w:t>
      </w:r>
      <w:proofErr w:type="spellStart"/>
      <w:r w:rsidRPr="00ED41EB">
        <w:rPr>
          <w:rFonts w:eastAsia="Calibri"/>
          <w:lang w:val="en-NZ"/>
        </w:rPr>
        <w:t>TToH</w:t>
      </w:r>
      <w:proofErr w:type="spellEnd"/>
      <w:r w:rsidRPr="00ED41EB">
        <w:rPr>
          <w:rFonts w:eastAsia="Calibri"/>
          <w:lang w:val="en-NZ"/>
        </w:rPr>
        <w:t xml:space="preserve"> code of conduct.</w:t>
      </w:r>
    </w:p>
    <w:p w14:paraId="092B8AC7" w14:textId="77777777" w:rsidR="00130CA2" w:rsidRPr="00ED41EB" w:rsidRDefault="00130CA2" w:rsidP="00130CA2">
      <w:pPr>
        <w:keepNext w:val="0"/>
        <w:numPr>
          <w:ilvl w:val="0"/>
          <w:numId w:val="10"/>
        </w:numPr>
        <w:spacing w:after="200" w:line="276" w:lineRule="auto"/>
        <w:contextualSpacing/>
        <w:rPr>
          <w:rFonts w:eastAsia="Calibri"/>
          <w:lang w:val="en-NZ"/>
        </w:rPr>
      </w:pPr>
      <w:r w:rsidRPr="00ED41EB">
        <w:rPr>
          <w:rFonts w:eastAsia="Calibri"/>
          <w:lang w:val="en-NZ"/>
        </w:rPr>
        <w:t xml:space="preserve">Uphold and preserve the integrity of </w:t>
      </w:r>
      <w:proofErr w:type="spellStart"/>
      <w:r w:rsidRPr="00ED41EB">
        <w:rPr>
          <w:rFonts w:eastAsia="Calibri"/>
          <w:lang w:val="en-NZ"/>
        </w:rPr>
        <w:t>TToH</w:t>
      </w:r>
      <w:proofErr w:type="spellEnd"/>
      <w:r w:rsidRPr="00ED41EB">
        <w:rPr>
          <w:rFonts w:eastAsia="Calibri"/>
          <w:lang w:val="en-NZ"/>
        </w:rPr>
        <w:t>.</w:t>
      </w:r>
    </w:p>
    <w:p w14:paraId="66779AE1" w14:textId="77777777" w:rsidR="00130CA2" w:rsidRPr="00ED41EB" w:rsidRDefault="00130CA2" w:rsidP="00130CA2">
      <w:pPr>
        <w:keepNext w:val="0"/>
        <w:tabs>
          <w:tab w:val="left" w:pos="2268"/>
        </w:tabs>
        <w:spacing w:before="240" w:after="120" w:line="276" w:lineRule="auto"/>
        <w:ind w:left="360"/>
        <w:rPr>
          <w:rFonts w:eastAsia="Times New Roman"/>
          <w:b/>
          <w:i/>
          <w:lang w:val="en-GB"/>
        </w:rPr>
      </w:pPr>
    </w:p>
    <w:p w14:paraId="157D987C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Health and Safety</w:t>
      </w:r>
    </w:p>
    <w:p w14:paraId="0E4F925C" w14:textId="77777777" w:rsidR="00130CA2" w:rsidRPr="00ED41EB" w:rsidRDefault="00130CA2" w:rsidP="00130CA2">
      <w:pPr>
        <w:keepNext w:val="0"/>
        <w:numPr>
          <w:ilvl w:val="0"/>
          <w:numId w:val="3"/>
        </w:numPr>
        <w:tabs>
          <w:tab w:val="left" w:pos="2268"/>
        </w:tabs>
        <w:spacing w:after="120" w:line="276" w:lineRule="auto"/>
        <w:rPr>
          <w:rFonts w:eastAsia="Calibri" w:cs="Times New Roman"/>
        </w:rPr>
      </w:pPr>
      <w:r w:rsidRPr="00ED41EB">
        <w:rPr>
          <w:rFonts w:eastAsia="Calibri" w:cs="Times New Roman"/>
        </w:rPr>
        <w:t xml:space="preserve">Comply with all requirements set out in </w:t>
      </w:r>
      <w:proofErr w:type="spellStart"/>
      <w:r w:rsidRPr="00ED41EB">
        <w:rPr>
          <w:rFonts w:eastAsia="Calibri" w:cs="Times New Roman"/>
        </w:rPr>
        <w:t>TToH’s</w:t>
      </w:r>
      <w:proofErr w:type="spellEnd"/>
      <w:r w:rsidRPr="00ED41EB">
        <w:rPr>
          <w:rFonts w:eastAsia="Calibri" w:cs="Times New Roman"/>
        </w:rPr>
        <w:t xml:space="preserve"> H&amp;S Policies, Standards and Procedures along with legislative requirements relevant to teams’ activities.</w:t>
      </w:r>
    </w:p>
    <w:p w14:paraId="1DAE8793" w14:textId="77777777" w:rsidR="00130CA2" w:rsidRPr="00ED41EB" w:rsidRDefault="00130CA2" w:rsidP="00130CA2">
      <w:pPr>
        <w:keepNext w:val="0"/>
        <w:numPr>
          <w:ilvl w:val="0"/>
          <w:numId w:val="3"/>
        </w:numPr>
        <w:tabs>
          <w:tab w:val="left" w:pos="2268"/>
        </w:tabs>
        <w:spacing w:after="120" w:line="276" w:lineRule="auto"/>
        <w:rPr>
          <w:rFonts w:eastAsia="Calibri" w:cs="Times New Roman"/>
        </w:rPr>
      </w:pPr>
      <w:r w:rsidRPr="00ED41EB">
        <w:rPr>
          <w:rFonts w:eastAsia="Calibri" w:cs="Times New Roman"/>
        </w:rPr>
        <w:t>Investigate any incidents, accidents and near misses and ensure risks/hazards identified are addressed.</w:t>
      </w:r>
    </w:p>
    <w:p w14:paraId="4B93D610" w14:textId="77777777" w:rsidR="00130CA2" w:rsidRPr="00ED41EB" w:rsidRDefault="00130CA2" w:rsidP="00130CA2">
      <w:pPr>
        <w:keepNext w:val="0"/>
        <w:numPr>
          <w:ilvl w:val="0"/>
          <w:numId w:val="3"/>
        </w:numPr>
        <w:tabs>
          <w:tab w:val="left" w:pos="2268"/>
        </w:tabs>
        <w:spacing w:after="120" w:line="276" w:lineRule="auto"/>
        <w:rPr>
          <w:rFonts w:eastAsia="Calibri" w:cs="Times New Roman"/>
        </w:rPr>
      </w:pPr>
      <w:r w:rsidRPr="00ED41EB">
        <w:rPr>
          <w:rFonts w:eastAsia="Calibri" w:cs="Times New Roman"/>
        </w:rPr>
        <w:t>Promote awareness of health and safety amongst employees and contractors under your control.</w:t>
      </w:r>
    </w:p>
    <w:p w14:paraId="0187FE7B" w14:textId="77777777" w:rsidR="00130CA2" w:rsidRPr="00ED41EB" w:rsidRDefault="00130CA2" w:rsidP="00130CA2">
      <w:pPr>
        <w:keepNext w:val="0"/>
        <w:numPr>
          <w:ilvl w:val="0"/>
          <w:numId w:val="3"/>
        </w:numPr>
        <w:tabs>
          <w:tab w:val="left" w:pos="2268"/>
        </w:tabs>
        <w:spacing w:after="120" w:line="276" w:lineRule="auto"/>
        <w:rPr>
          <w:rFonts w:eastAsia="Calibri" w:cs="Times New Roman"/>
        </w:rPr>
      </w:pPr>
      <w:r w:rsidRPr="00ED41EB">
        <w:rPr>
          <w:rFonts w:eastAsia="Calibri" w:cs="Times New Roman"/>
        </w:rPr>
        <w:t>Undertake appropriate health and safety hazard and risk assessments and develop control measures to reduce the risks to employees and other persons.</w:t>
      </w:r>
    </w:p>
    <w:p w14:paraId="593A5FEA" w14:textId="77777777" w:rsidR="00130CA2" w:rsidRPr="00ED41EB" w:rsidRDefault="00130CA2" w:rsidP="00130CA2">
      <w:pPr>
        <w:keepNext w:val="0"/>
        <w:numPr>
          <w:ilvl w:val="0"/>
          <w:numId w:val="3"/>
        </w:numPr>
        <w:tabs>
          <w:tab w:val="left" w:pos="2268"/>
        </w:tabs>
        <w:spacing w:after="120" w:line="276" w:lineRule="auto"/>
        <w:rPr>
          <w:rFonts w:eastAsia="Calibri" w:cs="Times New Roman"/>
        </w:rPr>
      </w:pPr>
      <w:r w:rsidRPr="00ED41EB">
        <w:rPr>
          <w:rFonts w:eastAsia="Calibri" w:cs="Times New Roman"/>
        </w:rPr>
        <w:t xml:space="preserve">Establish effective supervision of work activities to ensure safe methods of work and systems are </w:t>
      </w:r>
      <w:proofErr w:type="gramStart"/>
      <w:r w:rsidRPr="00ED41EB">
        <w:rPr>
          <w:rFonts w:eastAsia="Calibri" w:cs="Times New Roman"/>
        </w:rPr>
        <w:t>maintained at all times</w:t>
      </w:r>
      <w:proofErr w:type="gramEnd"/>
      <w:r w:rsidRPr="00ED41EB">
        <w:rPr>
          <w:rFonts w:eastAsia="Calibri" w:cs="Times New Roman"/>
        </w:rPr>
        <w:t>.</w:t>
      </w:r>
    </w:p>
    <w:p w14:paraId="2F7E8CCB" w14:textId="77777777" w:rsidR="00130CA2" w:rsidRPr="00ED41EB" w:rsidRDefault="00130CA2" w:rsidP="00130CA2">
      <w:pPr>
        <w:keepNext w:val="0"/>
        <w:numPr>
          <w:ilvl w:val="0"/>
          <w:numId w:val="3"/>
        </w:numPr>
        <w:tabs>
          <w:tab w:val="left" w:pos="2268"/>
        </w:tabs>
        <w:spacing w:after="120" w:line="276" w:lineRule="auto"/>
        <w:rPr>
          <w:rFonts w:eastAsia="Calibri" w:cs="Times New Roman"/>
        </w:rPr>
      </w:pPr>
      <w:proofErr w:type="gramStart"/>
      <w:r w:rsidRPr="00ED41EB">
        <w:rPr>
          <w:rFonts w:eastAsia="Calibri" w:cs="Times New Roman"/>
        </w:rPr>
        <w:t>Make arrangements</w:t>
      </w:r>
      <w:proofErr w:type="gramEnd"/>
      <w:r w:rsidRPr="00ED41EB">
        <w:rPr>
          <w:rFonts w:eastAsia="Calibri" w:cs="Times New Roman"/>
        </w:rPr>
        <w:t xml:space="preserve"> for the provision of suitable vehicles, equipment, and protective clothing, and establish plans for their maintenance and replacement where necessary.</w:t>
      </w:r>
    </w:p>
    <w:p w14:paraId="24EC258F" w14:textId="77777777" w:rsidR="00130CA2" w:rsidRPr="004E0CFF" w:rsidRDefault="00130CA2" w:rsidP="00130CA2">
      <w:pPr>
        <w:keepNext w:val="0"/>
        <w:tabs>
          <w:tab w:val="left" w:pos="2268"/>
        </w:tabs>
        <w:spacing w:before="240" w:line="276" w:lineRule="auto"/>
        <w:ind w:left="357"/>
        <w:rPr>
          <w:rFonts w:eastAsia="Times New Roman"/>
          <w:b/>
          <w:i/>
          <w:color w:val="000000" w:themeColor="text1"/>
          <w:sz w:val="24"/>
          <w:szCs w:val="24"/>
          <w:lang w:val="en-NZ"/>
        </w:rPr>
      </w:pPr>
      <w:r w:rsidRPr="004E0CFF">
        <w:rPr>
          <w:rFonts w:eastAsia="Times New Roman"/>
          <w:b/>
          <w:i/>
          <w:color w:val="000000" w:themeColor="text1"/>
          <w:sz w:val="24"/>
          <w:szCs w:val="24"/>
          <w:lang w:val="en-NZ"/>
        </w:rPr>
        <w:t>Other Duties</w:t>
      </w:r>
    </w:p>
    <w:p w14:paraId="1269A250" w14:textId="77777777" w:rsidR="00130CA2" w:rsidRPr="00ED41EB" w:rsidRDefault="00130CA2" w:rsidP="00130CA2">
      <w:pPr>
        <w:keepNext w:val="0"/>
        <w:numPr>
          <w:ilvl w:val="0"/>
          <w:numId w:val="1"/>
        </w:numPr>
        <w:spacing w:after="200" w:line="276" w:lineRule="auto"/>
        <w:rPr>
          <w:rFonts w:eastAsia="Calibri"/>
          <w:lang w:val="en-AU"/>
        </w:rPr>
      </w:pPr>
      <w:r w:rsidRPr="00ED41EB">
        <w:rPr>
          <w:rFonts w:eastAsia="Calibri"/>
          <w:lang w:val="en-AU"/>
        </w:rPr>
        <w:t>Carry out additional duties from time to time as requested by management.</w:t>
      </w:r>
    </w:p>
    <w:p w14:paraId="798495D9" w14:textId="77777777" w:rsidR="00130CA2" w:rsidRPr="00ED41EB" w:rsidRDefault="00130CA2" w:rsidP="00130CA2">
      <w:pPr>
        <w:keepNext w:val="0"/>
        <w:spacing w:after="200" w:line="276" w:lineRule="auto"/>
        <w:ind w:left="720"/>
        <w:rPr>
          <w:rFonts w:eastAsia="Calibri"/>
          <w:lang w:val="en-AU"/>
        </w:rPr>
      </w:pPr>
      <w:r w:rsidRPr="00ED41EB">
        <w:rPr>
          <w:rFonts w:eastAsia="Calibri"/>
          <w:lang w:val="en-AU"/>
        </w:rPr>
        <w:t xml:space="preserve">The key accountabilities of the role may change from time to time so that </w:t>
      </w:r>
      <w:proofErr w:type="spellStart"/>
      <w:r w:rsidRPr="00ED41EB">
        <w:rPr>
          <w:rFonts w:eastAsia="Calibri"/>
          <w:lang w:val="en-AU"/>
        </w:rPr>
        <w:t>TToH</w:t>
      </w:r>
      <w:proofErr w:type="spellEnd"/>
      <w:r w:rsidRPr="00ED41EB">
        <w:rPr>
          <w:rFonts w:eastAsia="Calibri"/>
          <w:lang w:val="en-AU"/>
        </w:rPr>
        <w:t xml:space="preserve"> is able to adapt to changes in the business environment.</w:t>
      </w:r>
    </w:p>
    <w:p w14:paraId="6E75AE46" w14:textId="77777777" w:rsidR="00130CA2" w:rsidRPr="00ED41EB" w:rsidRDefault="00130CA2" w:rsidP="00130CA2">
      <w:pPr>
        <w:keepNext w:val="0"/>
        <w:spacing w:after="200" w:line="276" w:lineRule="auto"/>
        <w:rPr>
          <w:rFonts w:eastAsia="Calibri" w:cs="Times New Roman"/>
          <w:b/>
          <w:color w:val="A27800"/>
          <w:lang w:val="en-GB"/>
        </w:rPr>
      </w:pPr>
      <w:r w:rsidRPr="00ED41EB">
        <w:rPr>
          <w:rFonts w:eastAsia="Calibri" w:cs="Times New Roman"/>
          <w:b/>
          <w:color w:val="A27800"/>
          <w:lang w:val="en-GB"/>
        </w:rPr>
        <w:br w:type="page"/>
      </w:r>
    </w:p>
    <w:p w14:paraId="33ABAACB" w14:textId="77777777" w:rsidR="00130CA2" w:rsidRPr="004E0CFF" w:rsidRDefault="00130CA2" w:rsidP="00130CA2">
      <w:pPr>
        <w:keepNext w:val="0"/>
        <w:spacing w:before="240" w:after="120" w:line="276" w:lineRule="auto"/>
        <w:rPr>
          <w:rFonts w:ascii="Arial Bold" w:eastAsia="Times New Roman" w:hAnsi="Arial Bold"/>
          <w:b/>
          <w:bCs/>
          <w:caps/>
          <w:sz w:val="28"/>
          <w:szCs w:val="20"/>
          <w:lang w:val="en-NZ"/>
        </w:rPr>
      </w:pPr>
      <w:r w:rsidRPr="004E0CFF">
        <w:rPr>
          <w:rFonts w:ascii="Arial Bold" w:eastAsia="Times New Roman" w:hAnsi="Arial Bold"/>
          <w:b/>
          <w:bCs/>
          <w:caps/>
          <w:sz w:val="28"/>
          <w:szCs w:val="20"/>
          <w:lang w:val="en-NZ"/>
        </w:rPr>
        <w:t>Person Specification</w:t>
      </w:r>
    </w:p>
    <w:p w14:paraId="5BC3EEDB" w14:textId="77777777" w:rsidR="00130CA2" w:rsidRPr="004E0CFF" w:rsidRDefault="00130CA2" w:rsidP="00130CA2">
      <w:pPr>
        <w:spacing w:before="120" w:after="120"/>
        <w:outlineLvl w:val="1"/>
        <w:rPr>
          <w:rFonts w:eastAsia="Times New Roman"/>
          <w:b/>
          <w:i/>
          <w:sz w:val="24"/>
          <w:szCs w:val="24"/>
          <w:lang w:val="en-NZ"/>
        </w:rPr>
      </w:pPr>
      <w:bookmarkStart w:id="1" w:name="_Hlk19709312"/>
      <w:r w:rsidRPr="004E0CFF">
        <w:rPr>
          <w:rFonts w:eastAsia="Times New Roman"/>
          <w:b/>
          <w:i/>
          <w:sz w:val="24"/>
          <w:szCs w:val="24"/>
          <w:lang w:val="en-NZ"/>
        </w:rPr>
        <w:t>Essential Qualifications</w:t>
      </w:r>
    </w:p>
    <w:bookmarkEnd w:id="1"/>
    <w:p w14:paraId="06AF41D8" w14:textId="77777777" w:rsidR="00130CA2" w:rsidRPr="004E0CFF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4E0CFF">
        <w:rPr>
          <w:rFonts w:eastAsia="Times New Roman"/>
          <w:bCs/>
          <w:lang w:val="en-NZ"/>
        </w:rPr>
        <w:t>Post Graduate Management or relevant tertiary qualification</w:t>
      </w:r>
    </w:p>
    <w:p w14:paraId="0C7DBFBB" w14:textId="77777777" w:rsidR="00130CA2" w:rsidRPr="004E0CFF" w:rsidRDefault="00130CA2" w:rsidP="00130CA2">
      <w:pPr>
        <w:spacing w:before="120" w:after="120"/>
        <w:outlineLvl w:val="1"/>
        <w:rPr>
          <w:rFonts w:eastAsia="Times New Roman"/>
          <w:b/>
          <w:i/>
          <w:sz w:val="24"/>
          <w:szCs w:val="24"/>
          <w:lang w:val="en-NZ"/>
        </w:rPr>
      </w:pPr>
      <w:bookmarkStart w:id="2" w:name="_Hlk19709364"/>
      <w:r w:rsidRPr="004E0CFF">
        <w:rPr>
          <w:rFonts w:eastAsia="Times New Roman"/>
          <w:b/>
          <w:i/>
          <w:sz w:val="24"/>
          <w:szCs w:val="24"/>
          <w:lang w:val="en-NZ"/>
        </w:rPr>
        <w:t>Desirable Qualifications</w:t>
      </w:r>
    </w:p>
    <w:bookmarkEnd w:id="2"/>
    <w:p w14:paraId="4F312E9E" w14:textId="77777777" w:rsidR="00130CA2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4E0CFF">
        <w:rPr>
          <w:rFonts w:eastAsia="Times New Roman"/>
          <w:bCs/>
          <w:lang w:val="en-NZ"/>
        </w:rPr>
        <w:t>Current full driver’s licence</w:t>
      </w:r>
    </w:p>
    <w:p w14:paraId="2CD63A64" w14:textId="77777777" w:rsidR="00130CA2" w:rsidRPr="004E0CFF" w:rsidRDefault="00130CA2" w:rsidP="00130CA2">
      <w:pPr>
        <w:keepNext w:val="0"/>
        <w:spacing w:line="276" w:lineRule="auto"/>
        <w:ind w:left="720"/>
        <w:rPr>
          <w:rFonts w:eastAsia="Times New Roman"/>
          <w:bCs/>
          <w:lang w:val="en-NZ"/>
        </w:rPr>
      </w:pPr>
    </w:p>
    <w:p w14:paraId="318AE3BF" w14:textId="77777777" w:rsidR="00130CA2" w:rsidRPr="0070617B" w:rsidRDefault="00130CA2" w:rsidP="00130CA2">
      <w:pPr>
        <w:spacing w:before="120" w:after="120"/>
        <w:outlineLvl w:val="1"/>
        <w:rPr>
          <w:rFonts w:eastAsia="Times New Roman"/>
          <w:b/>
          <w:i/>
          <w:sz w:val="24"/>
          <w:szCs w:val="24"/>
          <w:lang w:val="en-NZ"/>
        </w:rPr>
      </w:pPr>
      <w:r>
        <w:rPr>
          <w:rFonts w:eastAsia="Times New Roman"/>
          <w:b/>
          <w:i/>
          <w:sz w:val="24"/>
          <w:szCs w:val="24"/>
          <w:lang w:val="en-NZ"/>
        </w:rPr>
        <w:t>Essential</w:t>
      </w:r>
      <w:r w:rsidRPr="004E0CFF">
        <w:rPr>
          <w:rFonts w:eastAsia="Times New Roman"/>
          <w:b/>
          <w:i/>
          <w:sz w:val="24"/>
          <w:szCs w:val="24"/>
          <w:lang w:val="en-NZ"/>
        </w:rPr>
        <w:t xml:space="preserve"> </w:t>
      </w:r>
      <w:r w:rsidRPr="0070617B">
        <w:rPr>
          <w:rFonts w:eastAsia="Times New Roman"/>
          <w:b/>
          <w:i/>
          <w:sz w:val="24"/>
          <w:szCs w:val="24"/>
          <w:lang w:val="en-NZ"/>
        </w:rPr>
        <w:t xml:space="preserve">Skills </w:t>
      </w:r>
      <w:r>
        <w:rPr>
          <w:rFonts w:eastAsia="Times New Roman"/>
          <w:b/>
          <w:i/>
          <w:sz w:val="24"/>
          <w:szCs w:val="24"/>
          <w:lang w:val="en-NZ"/>
        </w:rPr>
        <w:t>and</w:t>
      </w:r>
      <w:r w:rsidRPr="0070617B">
        <w:rPr>
          <w:rFonts w:eastAsia="Times New Roman"/>
          <w:b/>
          <w:i/>
          <w:sz w:val="24"/>
          <w:szCs w:val="24"/>
          <w:lang w:val="en-NZ"/>
        </w:rPr>
        <w:t xml:space="preserve"> Experience</w:t>
      </w:r>
    </w:p>
    <w:p w14:paraId="384FF2ED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 xml:space="preserve">The ability to create whanau focussed services where the client perspective is at the centre of business decisions </w:t>
      </w:r>
    </w:p>
    <w:p w14:paraId="6E272E15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Substantial proven senior management and leadership experience</w:t>
      </w:r>
    </w:p>
    <w:p w14:paraId="701FE079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Substantial experience in delivering and implementing process improvement methodologies</w:t>
      </w:r>
    </w:p>
    <w:p w14:paraId="11F3841C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Commercial experience and savvy</w:t>
      </w:r>
    </w:p>
    <w:p w14:paraId="461FED47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Successful experience in service design</w:t>
      </w:r>
    </w:p>
    <w:p w14:paraId="51DEA518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Experience in developing and implementing growth strategies</w:t>
      </w:r>
    </w:p>
    <w:p w14:paraId="65705D90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Proven experience in managing service delivery</w:t>
      </w:r>
    </w:p>
    <w:p w14:paraId="22C240F8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 xml:space="preserve">Proven ability to lead, inspire and build teams </w:t>
      </w:r>
    </w:p>
    <w:p w14:paraId="114333E7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Successful experience in leading people through change</w:t>
      </w:r>
    </w:p>
    <w:p w14:paraId="5A2AD52C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Able to develop relationships and communicate effectively with a wide range of stakeholders</w:t>
      </w:r>
    </w:p>
    <w:p w14:paraId="3840D1ED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Management expertise (including human resource, financial, asset and health and safety)</w:t>
      </w:r>
    </w:p>
    <w:p w14:paraId="29C23BE1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Facilitation and negotiating skills</w:t>
      </w:r>
    </w:p>
    <w:p w14:paraId="1B7FE4DB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after="200" w:line="276" w:lineRule="auto"/>
        <w:ind w:left="714" w:hanging="357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Excellent communication and presentation skills – written, verbal and visual</w:t>
      </w:r>
    </w:p>
    <w:p w14:paraId="147B6F4B" w14:textId="77777777" w:rsidR="00130CA2" w:rsidRPr="005207F3" w:rsidRDefault="00130CA2" w:rsidP="00130CA2">
      <w:pPr>
        <w:spacing w:before="120" w:after="120"/>
        <w:outlineLvl w:val="1"/>
        <w:rPr>
          <w:rFonts w:eastAsia="Times New Roman"/>
          <w:b/>
          <w:i/>
          <w:sz w:val="24"/>
          <w:szCs w:val="24"/>
          <w:lang w:val="en-NZ"/>
        </w:rPr>
      </w:pPr>
      <w:r w:rsidRPr="005207F3">
        <w:rPr>
          <w:rFonts w:eastAsia="Times New Roman"/>
          <w:b/>
          <w:i/>
          <w:sz w:val="24"/>
          <w:szCs w:val="24"/>
          <w:lang w:val="en-NZ"/>
        </w:rPr>
        <w:t xml:space="preserve">Desirable </w:t>
      </w:r>
      <w:r w:rsidRPr="0070617B">
        <w:rPr>
          <w:rFonts w:eastAsia="Times New Roman"/>
          <w:b/>
          <w:i/>
          <w:sz w:val="24"/>
          <w:szCs w:val="24"/>
          <w:lang w:val="en-NZ"/>
        </w:rPr>
        <w:t xml:space="preserve">Skills </w:t>
      </w:r>
      <w:r>
        <w:rPr>
          <w:rFonts w:eastAsia="Times New Roman"/>
          <w:b/>
          <w:i/>
          <w:sz w:val="24"/>
          <w:szCs w:val="24"/>
          <w:lang w:val="en-NZ"/>
        </w:rPr>
        <w:t>a</w:t>
      </w:r>
      <w:r w:rsidRPr="0070617B">
        <w:rPr>
          <w:rFonts w:eastAsia="Times New Roman"/>
          <w:b/>
          <w:i/>
          <w:sz w:val="24"/>
          <w:szCs w:val="24"/>
          <w:lang w:val="en-NZ"/>
        </w:rPr>
        <w:t>nd Experience</w:t>
      </w:r>
    </w:p>
    <w:p w14:paraId="5E693988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Sector relevant skills</w:t>
      </w:r>
    </w:p>
    <w:p w14:paraId="05D0F379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 xml:space="preserve">Project management and </w:t>
      </w:r>
      <w:proofErr w:type="gramStart"/>
      <w:r w:rsidRPr="00B95323">
        <w:rPr>
          <w:rFonts w:eastAsia="Times New Roman"/>
          <w:bCs/>
          <w:lang w:val="en-NZ"/>
        </w:rPr>
        <w:t>problem solving</w:t>
      </w:r>
      <w:proofErr w:type="gramEnd"/>
      <w:r w:rsidRPr="00B95323">
        <w:rPr>
          <w:rFonts w:eastAsia="Times New Roman"/>
          <w:bCs/>
          <w:lang w:val="en-NZ"/>
        </w:rPr>
        <w:t xml:space="preserve"> competence</w:t>
      </w:r>
    </w:p>
    <w:p w14:paraId="3C190D00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Knowledge of Not for profit legislative and compliance requirements</w:t>
      </w:r>
    </w:p>
    <w:p w14:paraId="28147AA4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Knowledge of issues and barriers affecting Māori health well-being</w:t>
      </w:r>
    </w:p>
    <w:p w14:paraId="34B19D8D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Computer and technology skills; word, excel, power point</w:t>
      </w:r>
    </w:p>
    <w:p w14:paraId="1CF5F800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 xml:space="preserve">Understanding of tikanga and </w:t>
      </w:r>
      <w:proofErr w:type="spellStart"/>
      <w:r w:rsidRPr="00B95323">
        <w:rPr>
          <w:rFonts w:eastAsia="Times New Roman"/>
          <w:bCs/>
          <w:lang w:val="en-NZ"/>
        </w:rPr>
        <w:t>te</w:t>
      </w:r>
      <w:proofErr w:type="spellEnd"/>
      <w:r w:rsidRPr="00B95323">
        <w:rPr>
          <w:rFonts w:eastAsia="Times New Roman"/>
          <w:bCs/>
          <w:lang w:val="en-NZ"/>
        </w:rPr>
        <w:t xml:space="preserve"> </w:t>
      </w:r>
      <w:proofErr w:type="spellStart"/>
      <w:r w:rsidRPr="00B95323">
        <w:rPr>
          <w:rFonts w:eastAsia="Times New Roman"/>
          <w:bCs/>
          <w:lang w:val="en-NZ"/>
        </w:rPr>
        <w:t>reo</w:t>
      </w:r>
      <w:proofErr w:type="spellEnd"/>
      <w:r w:rsidRPr="00B95323">
        <w:rPr>
          <w:rFonts w:eastAsia="Times New Roman"/>
          <w:bCs/>
          <w:lang w:val="en-NZ"/>
        </w:rPr>
        <w:t xml:space="preserve"> Māori</w:t>
      </w:r>
    </w:p>
    <w:p w14:paraId="2337E04F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after="200" w:line="276" w:lineRule="auto"/>
        <w:ind w:left="714" w:hanging="357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 xml:space="preserve">Understanding of health and wellbeing issues facing Māori with particular emphasis in Hawke’ Bay and as related to NGO / </w:t>
      </w:r>
      <w:proofErr w:type="spellStart"/>
      <w:r w:rsidRPr="00B95323">
        <w:rPr>
          <w:rFonts w:eastAsia="Times New Roman"/>
          <w:bCs/>
          <w:lang w:val="en-NZ"/>
        </w:rPr>
        <w:t>Maori</w:t>
      </w:r>
      <w:proofErr w:type="spellEnd"/>
      <w:r w:rsidRPr="00B95323">
        <w:rPr>
          <w:rFonts w:eastAsia="Times New Roman"/>
          <w:bCs/>
          <w:lang w:val="en-NZ"/>
        </w:rPr>
        <w:t xml:space="preserve"> Providers</w:t>
      </w:r>
    </w:p>
    <w:p w14:paraId="31A4F50A" w14:textId="77777777" w:rsidR="00130CA2" w:rsidRPr="00B95323" w:rsidRDefault="00130CA2" w:rsidP="00130CA2">
      <w:pPr>
        <w:keepNext w:val="0"/>
        <w:spacing w:line="276" w:lineRule="auto"/>
        <w:rPr>
          <w:rFonts w:eastAsia="Times New Roman"/>
          <w:b/>
          <w:bCs/>
          <w:sz w:val="28"/>
          <w:szCs w:val="28"/>
          <w:lang w:val="en-NZ"/>
        </w:rPr>
      </w:pPr>
      <w:r w:rsidRPr="00B95323">
        <w:rPr>
          <w:rFonts w:eastAsia="Times New Roman"/>
          <w:b/>
          <w:bCs/>
          <w:sz w:val="28"/>
          <w:szCs w:val="28"/>
          <w:lang w:val="en-NZ"/>
        </w:rPr>
        <w:t>PERSONAL ATTRIBUTES</w:t>
      </w:r>
    </w:p>
    <w:p w14:paraId="20595F45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 xml:space="preserve">Honesty, </w:t>
      </w:r>
      <w:proofErr w:type="gramStart"/>
      <w:r w:rsidRPr="00B95323">
        <w:rPr>
          <w:rFonts w:eastAsia="Times New Roman"/>
          <w:bCs/>
          <w:lang w:val="en-NZ"/>
        </w:rPr>
        <w:t>loyalty</w:t>
      </w:r>
      <w:proofErr w:type="gramEnd"/>
      <w:r w:rsidRPr="00B95323">
        <w:rPr>
          <w:rFonts w:eastAsia="Times New Roman"/>
          <w:bCs/>
          <w:lang w:val="en-NZ"/>
        </w:rPr>
        <w:t xml:space="preserve"> and commitment</w:t>
      </w:r>
    </w:p>
    <w:p w14:paraId="1FA89D5B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Professional</w:t>
      </w:r>
    </w:p>
    <w:p w14:paraId="22A963E2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 xml:space="preserve">Self-motivated, </w:t>
      </w:r>
      <w:proofErr w:type="gramStart"/>
      <w:r w:rsidRPr="00B95323">
        <w:rPr>
          <w:rFonts w:eastAsia="Times New Roman"/>
          <w:bCs/>
          <w:lang w:val="en-NZ"/>
        </w:rPr>
        <w:t>positive</w:t>
      </w:r>
      <w:proofErr w:type="gramEnd"/>
      <w:r w:rsidRPr="00B95323">
        <w:rPr>
          <w:rFonts w:eastAsia="Times New Roman"/>
          <w:bCs/>
          <w:lang w:val="en-NZ"/>
        </w:rPr>
        <w:t xml:space="preserve"> and flexible</w:t>
      </w:r>
    </w:p>
    <w:p w14:paraId="576994F0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Able to work under pressure</w:t>
      </w:r>
    </w:p>
    <w:p w14:paraId="0883B21A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Knows and able to manage self</w:t>
      </w:r>
    </w:p>
    <w:p w14:paraId="3F544D09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Collaborative working style</w:t>
      </w:r>
    </w:p>
    <w:p w14:paraId="201C37F3" w14:textId="77777777" w:rsidR="00130CA2" w:rsidRPr="00B95323" w:rsidRDefault="00130CA2" w:rsidP="00130CA2">
      <w:pPr>
        <w:spacing w:before="120" w:after="120"/>
        <w:outlineLvl w:val="1"/>
        <w:rPr>
          <w:rFonts w:eastAsia="Times New Roman"/>
          <w:b/>
          <w:i/>
          <w:sz w:val="24"/>
          <w:szCs w:val="24"/>
          <w:lang w:val="en-NZ"/>
        </w:rPr>
      </w:pPr>
      <w:r w:rsidRPr="00B95323">
        <w:rPr>
          <w:rFonts w:eastAsia="Times New Roman"/>
          <w:b/>
          <w:i/>
          <w:sz w:val="24"/>
          <w:szCs w:val="24"/>
          <w:lang w:val="en-NZ"/>
        </w:rPr>
        <w:t>Competencies</w:t>
      </w:r>
    </w:p>
    <w:p w14:paraId="759B2B68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Client service orientation</w:t>
      </w:r>
    </w:p>
    <w:p w14:paraId="5CDD3595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Strategic thinking</w:t>
      </w:r>
    </w:p>
    <w:p w14:paraId="2D5D7843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Change leadership</w:t>
      </w:r>
    </w:p>
    <w:p w14:paraId="75DB61BA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Managerial courage</w:t>
      </w:r>
    </w:p>
    <w:p w14:paraId="7C411008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 xml:space="preserve">Business focus </w:t>
      </w:r>
    </w:p>
    <w:p w14:paraId="6710FFA9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Results orientation</w:t>
      </w:r>
    </w:p>
    <w:p w14:paraId="122CE0DF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Motivate and engage staff</w:t>
      </w:r>
    </w:p>
    <w:p w14:paraId="5EBB82C2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Relationship management</w:t>
      </w:r>
    </w:p>
    <w:p w14:paraId="5A942BB6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Plan and prioritise work</w:t>
      </w:r>
    </w:p>
    <w:p w14:paraId="015DB9CA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Communication skills</w:t>
      </w:r>
    </w:p>
    <w:p w14:paraId="03AD379A" w14:textId="77777777" w:rsidR="00130CA2" w:rsidRPr="00B95323" w:rsidRDefault="00130CA2" w:rsidP="00130CA2">
      <w:pPr>
        <w:keepNext w:val="0"/>
        <w:numPr>
          <w:ilvl w:val="0"/>
          <w:numId w:val="11"/>
        </w:numPr>
        <w:tabs>
          <w:tab w:val="clear" w:pos="454"/>
          <w:tab w:val="num" w:pos="720"/>
        </w:tabs>
        <w:spacing w:line="276" w:lineRule="auto"/>
        <w:ind w:left="720" w:hanging="360"/>
        <w:rPr>
          <w:rFonts w:eastAsia="Times New Roman"/>
          <w:bCs/>
          <w:lang w:val="en-NZ"/>
        </w:rPr>
      </w:pPr>
      <w:r w:rsidRPr="00B95323">
        <w:rPr>
          <w:rFonts w:eastAsia="Times New Roman"/>
          <w:bCs/>
          <w:lang w:val="en-NZ"/>
        </w:rPr>
        <w:t>Problem solving</w:t>
      </w:r>
    </w:p>
    <w:p w14:paraId="273AD1C9" w14:textId="77777777" w:rsidR="00130CA2" w:rsidRPr="00ED41EB" w:rsidRDefault="00130CA2" w:rsidP="00130CA2"/>
    <w:p w14:paraId="59A547B5" w14:textId="77777777" w:rsidR="002C355D" w:rsidRDefault="002C355D" w:rsidP="005B2B08">
      <w:pPr>
        <w:rPr>
          <w:lang w:val="en-NZ"/>
        </w:rPr>
      </w:pPr>
    </w:p>
    <w:p w14:paraId="34BCDC59" w14:textId="77777777" w:rsidR="00292A55" w:rsidRDefault="00292A55" w:rsidP="005B2B08">
      <w:pPr>
        <w:rPr>
          <w:lang w:val="en-NZ"/>
        </w:rPr>
      </w:pPr>
    </w:p>
    <w:p w14:paraId="4C5E03E5" w14:textId="77777777" w:rsidR="00292A55" w:rsidRPr="00292A55" w:rsidRDefault="00292A55" w:rsidP="005B2B08">
      <w:pPr>
        <w:rPr>
          <w:lang w:val="en-NZ"/>
        </w:rPr>
      </w:pPr>
    </w:p>
    <w:sectPr w:rsidR="00292A55" w:rsidRPr="00292A55" w:rsidSect="002C355D">
      <w:footerReference w:type="default" r:id="rId8"/>
      <w:headerReference w:type="first" r:id="rId9"/>
      <w:footerReference w:type="first" r:id="rId10"/>
      <w:pgSz w:w="12240" w:h="15840" w:code="1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DD9A" w14:textId="77777777" w:rsidR="00693EA6" w:rsidRDefault="00693EA6" w:rsidP="002C355D">
      <w:r>
        <w:separator/>
      </w:r>
    </w:p>
  </w:endnote>
  <w:endnote w:type="continuationSeparator" w:id="0">
    <w:p w14:paraId="403E8027" w14:textId="77777777" w:rsidR="00693EA6" w:rsidRDefault="00693EA6" w:rsidP="002C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4380" w14:textId="77777777" w:rsidR="00292A55" w:rsidRDefault="00292A55" w:rsidP="00292A55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jc w:val="right"/>
    </w:pPr>
    <w:r w:rsidRPr="00DC5BD4">
      <w:rPr>
        <w:sz w:val="18"/>
        <w:szCs w:val="18"/>
      </w:rPr>
      <w:t xml:space="preserve">Page </w:t>
    </w:r>
    <w:r w:rsidRPr="00DC5BD4">
      <w:rPr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PAGE   \* MERGEFORMAT </w:instrText>
    </w:r>
    <w:r w:rsidRPr="00DC5BD4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DC5BD4">
      <w:rPr>
        <w:noProof/>
        <w:sz w:val="18"/>
        <w:szCs w:val="18"/>
      </w:rPr>
      <w:fldChar w:fldCharType="end"/>
    </w:r>
    <w:r w:rsidRPr="00DC5BD4">
      <w:rPr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Pr="00292A55">
      <w:rPr>
        <w:noProof/>
        <w:sz w:val="18"/>
        <w:szCs w:val="18"/>
      </w:rPr>
      <w:t>2</w:t>
    </w:r>
    <w:r w:rsidRPr="00DC5BD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72A8" w14:textId="77777777" w:rsidR="002C355D" w:rsidRDefault="002C355D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</w:pPr>
    <w:r w:rsidRPr="00DC5BD4">
      <w:rPr>
        <w:sz w:val="18"/>
        <w:szCs w:val="18"/>
      </w:rPr>
      <w:t xml:space="preserve">© Te </w:t>
    </w:r>
    <w:proofErr w:type="spellStart"/>
    <w:r w:rsidRPr="00DC5BD4">
      <w:rPr>
        <w:sz w:val="18"/>
        <w:szCs w:val="18"/>
      </w:rPr>
      <w:t>Taiwhenua</w:t>
    </w:r>
    <w:proofErr w:type="spellEnd"/>
    <w:r w:rsidRPr="00DC5BD4">
      <w:rPr>
        <w:sz w:val="18"/>
        <w:szCs w:val="18"/>
      </w:rPr>
      <w:t xml:space="preserve"> o Heretaunga </w:t>
    </w:r>
    <w:r w:rsidRPr="00DC5BD4">
      <w:rPr>
        <w:sz w:val="18"/>
        <w:szCs w:val="18"/>
      </w:rPr>
      <w:tab/>
      <w:t xml:space="preserve">Page </w:t>
    </w:r>
    <w:r w:rsidRPr="00DC5BD4">
      <w:rPr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PAGE   \* MERGEFORMAT </w:instrText>
    </w:r>
    <w:r w:rsidRPr="00DC5BD4">
      <w:rPr>
        <w:sz w:val="18"/>
        <w:szCs w:val="18"/>
      </w:rPr>
      <w:fldChar w:fldCharType="separate"/>
    </w:r>
    <w:r w:rsidR="009B6847">
      <w:rPr>
        <w:noProof/>
        <w:sz w:val="18"/>
        <w:szCs w:val="18"/>
      </w:rPr>
      <w:t>1</w:t>
    </w:r>
    <w:r w:rsidRPr="00DC5BD4">
      <w:rPr>
        <w:noProof/>
        <w:sz w:val="18"/>
        <w:szCs w:val="18"/>
      </w:rPr>
      <w:fldChar w:fldCharType="end"/>
    </w:r>
    <w:r w:rsidRPr="00DC5BD4">
      <w:rPr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="009B6847" w:rsidRPr="009B6847">
      <w:rPr>
        <w:noProof/>
        <w:sz w:val="18"/>
        <w:szCs w:val="18"/>
      </w:rPr>
      <w:t>1</w:t>
    </w:r>
    <w:r w:rsidRPr="00DC5BD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C425" w14:textId="77777777" w:rsidR="00693EA6" w:rsidRDefault="00693EA6" w:rsidP="002C355D">
      <w:r>
        <w:separator/>
      </w:r>
    </w:p>
  </w:footnote>
  <w:footnote w:type="continuationSeparator" w:id="0">
    <w:p w14:paraId="07AEAD27" w14:textId="77777777" w:rsidR="00693EA6" w:rsidRDefault="00693EA6" w:rsidP="002C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3F12" w14:textId="2E16BC72" w:rsidR="002C355D" w:rsidRDefault="002C355D" w:rsidP="002C355D"/>
  <w:p w14:paraId="015CA9DD" w14:textId="77777777" w:rsidR="002C355D" w:rsidRDefault="002C355D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500"/>
    <w:multiLevelType w:val="hybridMultilevel"/>
    <w:tmpl w:val="AA3C699E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9D6A8FEA">
      <w:start w:val="1"/>
      <w:numFmt w:val="bullet"/>
      <w:lvlText w:val=""/>
      <w:lvlJc w:val="left"/>
      <w:pPr>
        <w:tabs>
          <w:tab w:val="num" w:pos="1327"/>
        </w:tabs>
        <w:ind w:left="132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0B0B4BBA"/>
    <w:multiLevelType w:val="hybridMultilevel"/>
    <w:tmpl w:val="C908D4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165FA"/>
    <w:multiLevelType w:val="hybridMultilevel"/>
    <w:tmpl w:val="1BF4D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C2101"/>
    <w:multiLevelType w:val="hybridMultilevel"/>
    <w:tmpl w:val="BBE0FD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735C1"/>
    <w:multiLevelType w:val="hybridMultilevel"/>
    <w:tmpl w:val="CEFE7F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440FF"/>
    <w:multiLevelType w:val="hybridMultilevel"/>
    <w:tmpl w:val="940C13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C3462"/>
    <w:multiLevelType w:val="hybridMultilevel"/>
    <w:tmpl w:val="861E91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7881"/>
    <w:multiLevelType w:val="hybridMultilevel"/>
    <w:tmpl w:val="80C47D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A2"/>
    <w:rsid w:val="00130CA2"/>
    <w:rsid w:val="001B376E"/>
    <w:rsid w:val="00292A55"/>
    <w:rsid w:val="002C355D"/>
    <w:rsid w:val="005052E6"/>
    <w:rsid w:val="005B2B08"/>
    <w:rsid w:val="00693EA6"/>
    <w:rsid w:val="006E160F"/>
    <w:rsid w:val="00845419"/>
    <w:rsid w:val="009B6847"/>
    <w:rsid w:val="00A4288A"/>
    <w:rsid w:val="00B551BA"/>
    <w:rsid w:val="00BD6E62"/>
    <w:rsid w:val="00DA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2FD17"/>
  <w15:chartTrackingRefBased/>
  <w15:docId w15:val="{A9ECB2AE-B9E2-4E40-A58C-86F7417E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CA2"/>
    <w:pPr>
      <w:keepNext/>
      <w:spacing w:after="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Watson</dc:creator>
  <cp:keywords/>
  <dc:description/>
  <cp:lastModifiedBy>Christopher Watson</cp:lastModifiedBy>
  <cp:revision>1</cp:revision>
  <dcterms:created xsi:type="dcterms:W3CDTF">2022-03-27T20:22:00Z</dcterms:created>
  <dcterms:modified xsi:type="dcterms:W3CDTF">2022-03-27T20:41:00Z</dcterms:modified>
</cp:coreProperties>
</file>